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2" w:rsidRDefault="00A3217B" w:rsidP="00720D33">
      <w:pPr>
        <w:keepNext/>
        <w:keepLines/>
        <w:spacing w:after="0" w:line="240" w:lineRule="auto"/>
        <w:jc w:val="center"/>
        <w:outlineLvl w:val="0"/>
        <w:rPr>
          <w:rFonts w:ascii="Roboto" w:eastAsia="Times New Roman" w:hAnsi="Roboto" w:cs="Times New Roman"/>
          <w:b/>
          <w:color w:val="2F5496"/>
          <w:sz w:val="28"/>
          <w:szCs w:val="28"/>
        </w:rPr>
      </w:pPr>
      <w:r>
        <w:rPr>
          <w:rFonts w:ascii="Roboto" w:eastAsia="Times New Roman" w:hAnsi="Roboto" w:cs="Times New Roman"/>
          <w:b/>
          <w:color w:val="2F5496"/>
          <w:sz w:val="28"/>
          <w:szCs w:val="28"/>
        </w:rPr>
        <w:t>Mangrove</w:t>
      </w:r>
      <w:r w:rsidR="00564C99">
        <w:rPr>
          <w:rFonts w:ascii="Roboto" w:eastAsia="Times New Roman" w:hAnsi="Roboto" w:cs="Times New Roman"/>
          <w:b/>
          <w:color w:val="2F5496"/>
          <w:sz w:val="28"/>
          <w:szCs w:val="28"/>
        </w:rPr>
        <w:t xml:space="preserve"> Ecosystem Restoration</w:t>
      </w:r>
      <w:r w:rsidR="00720D33" w:rsidRPr="00720D33">
        <w:rPr>
          <w:rFonts w:ascii="Roboto" w:eastAsia="Times New Roman" w:hAnsi="Roboto" w:cs="Times New Roman"/>
          <w:b/>
          <w:color w:val="2F5496"/>
          <w:sz w:val="28"/>
          <w:szCs w:val="28"/>
        </w:rPr>
        <w:t xml:space="preserve"> </w:t>
      </w:r>
      <w:r>
        <w:rPr>
          <w:rFonts w:ascii="Roboto" w:eastAsia="Times New Roman" w:hAnsi="Roboto" w:cs="Times New Roman"/>
          <w:b/>
          <w:color w:val="2F5496"/>
          <w:sz w:val="28"/>
          <w:szCs w:val="28"/>
        </w:rPr>
        <w:t xml:space="preserve">Guideline </w:t>
      </w:r>
      <w:r w:rsidR="00720D33" w:rsidRPr="00720D33">
        <w:rPr>
          <w:rFonts w:ascii="Roboto" w:eastAsia="Times New Roman" w:hAnsi="Roboto" w:cs="Times New Roman"/>
          <w:b/>
          <w:color w:val="2F5496"/>
          <w:sz w:val="28"/>
          <w:szCs w:val="28"/>
        </w:rPr>
        <w:t>for the Western</w:t>
      </w:r>
      <w:r w:rsidR="00720D33">
        <w:rPr>
          <w:rFonts w:ascii="Roboto" w:eastAsia="Times New Roman" w:hAnsi="Roboto" w:cs="Times New Roman"/>
          <w:b/>
          <w:color w:val="2F5496"/>
          <w:sz w:val="28"/>
          <w:szCs w:val="28"/>
        </w:rPr>
        <w:t xml:space="preserve"> </w:t>
      </w:r>
      <w:r w:rsidR="00720D33" w:rsidRPr="00720D33">
        <w:rPr>
          <w:rFonts w:ascii="Roboto" w:eastAsia="Times New Roman" w:hAnsi="Roboto" w:cs="Times New Roman"/>
          <w:b/>
          <w:color w:val="2F5496"/>
          <w:sz w:val="28"/>
          <w:szCs w:val="28"/>
        </w:rPr>
        <w:t>Indian Ocean (WIO) region</w:t>
      </w:r>
    </w:p>
    <w:p w:rsidR="00720D33" w:rsidRPr="00390338" w:rsidRDefault="00720D33" w:rsidP="00720D33">
      <w:pPr>
        <w:keepNext/>
        <w:keepLines/>
        <w:spacing w:after="0" w:line="240" w:lineRule="auto"/>
        <w:jc w:val="center"/>
        <w:outlineLvl w:val="0"/>
        <w:rPr>
          <w:rFonts w:ascii="Roboto" w:eastAsia="Times New Roman" w:hAnsi="Roboto" w:cs="Times New Roman"/>
          <w:color w:val="2F5496"/>
          <w:sz w:val="24"/>
          <w:szCs w:val="24"/>
          <w:lang w:val="en-GB"/>
        </w:rPr>
      </w:pPr>
    </w:p>
    <w:p w:rsidR="007718A8" w:rsidRPr="00BC0A52" w:rsidRDefault="007718A8" w:rsidP="00BC0A52">
      <w:pPr>
        <w:spacing w:after="0" w:line="240" w:lineRule="auto"/>
        <w:rPr>
          <w:rFonts w:ascii="Roboto" w:hAnsi="Roboto"/>
          <w:b/>
          <w:sz w:val="24"/>
          <w:szCs w:val="24"/>
        </w:rPr>
      </w:pPr>
      <w:r w:rsidRPr="00BC0A52">
        <w:rPr>
          <w:rFonts w:ascii="Roboto" w:hAnsi="Roboto"/>
          <w:b/>
          <w:sz w:val="24"/>
          <w:szCs w:val="24"/>
        </w:rPr>
        <w:t>Evaluation Form</w:t>
      </w:r>
    </w:p>
    <w:p w:rsidR="007718A8" w:rsidRPr="00BC0A52" w:rsidRDefault="007718A8" w:rsidP="00BC0A52">
      <w:pPr>
        <w:spacing w:after="0" w:line="240" w:lineRule="auto"/>
        <w:rPr>
          <w:rFonts w:ascii="Roboto" w:hAnsi="Roboto"/>
          <w:sz w:val="24"/>
          <w:szCs w:val="24"/>
          <w:lang w:val="en-GB"/>
        </w:rPr>
      </w:pPr>
      <w:r w:rsidRPr="00BC0A52">
        <w:rPr>
          <w:rFonts w:ascii="Roboto" w:hAnsi="Roboto"/>
          <w:sz w:val="24"/>
          <w:szCs w:val="24"/>
          <w:lang w:val="en-GB"/>
        </w:rPr>
        <w:t>The Contracting Parties to the Nairobi Convention have received funding from the Global Environment Facility (GEF) to implement a Programme entitled ‘</w:t>
      </w:r>
      <w:r w:rsidRPr="00BC0A52">
        <w:rPr>
          <w:rFonts w:ascii="Roboto" w:hAnsi="Roboto"/>
          <w:i/>
          <w:iCs/>
          <w:sz w:val="24"/>
          <w:szCs w:val="24"/>
          <w:lang w:val="en-GB"/>
        </w:rPr>
        <w:t>Implementation of the Strategic Action Programme for the protection of the Western Indian Ocean from land-based sources and activities</w:t>
      </w:r>
      <w:r w:rsidRPr="00BC0A52">
        <w:rPr>
          <w:rFonts w:ascii="Roboto" w:hAnsi="Roboto"/>
          <w:sz w:val="24"/>
          <w:szCs w:val="24"/>
          <w:lang w:val="en-GB"/>
        </w:rPr>
        <w:t>’ (WIOSAP). The Project being implemented by the UN Environment and executed by the Nairobi Convention is intended ‘</w:t>
      </w:r>
      <w:r w:rsidRPr="00BC0A52">
        <w:rPr>
          <w:rFonts w:ascii="Roboto" w:hAnsi="Roboto"/>
          <w:i/>
          <w:iCs/>
          <w:sz w:val="24"/>
          <w:szCs w:val="24"/>
          <w:lang w:val="en-GB"/>
        </w:rPr>
        <w:t>to reduce impacts from land-based sources and activities and sustainably manage critical coastal and marine ecosystems through the implementation of the agreed WIO-SAP priorities with the support of partnerships at national and regional levels’</w:t>
      </w:r>
      <w:r w:rsidRPr="00BC0A52">
        <w:rPr>
          <w:rFonts w:ascii="Roboto" w:hAnsi="Roboto"/>
          <w:sz w:val="24"/>
          <w:szCs w:val="24"/>
          <w:lang w:val="en-GB"/>
        </w:rPr>
        <w:t>.</w:t>
      </w:r>
    </w:p>
    <w:p w:rsidR="007718A8" w:rsidRPr="00BC0A52" w:rsidRDefault="007718A8" w:rsidP="00BC0A52">
      <w:pPr>
        <w:spacing w:after="0" w:line="240" w:lineRule="auto"/>
        <w:rPr>
          <w:rFonts w:ascii="Roboto" w:hAnsi="Roboto"/>
          <w:sz w:val="24"/>
          <w:szCs w:val="24"/>
          <w:lang w:val="en-GB"/>
        </w:rPr>
      </w:pPr>
    </w:p>
    <w:p w:rsidR="007718A8" w:rsidRPr="00BC0A52" w:rsidRDefault="007718A8" w:rsidP="00BC0A52">
      <w:pPr>
        <w:spacing w:after="0" w:line="240" w:lineRule="auto"/>
        <w:rPr>
          <w:rFonts w:ascii="Roboto" w:hAnsi="Roboto"/>
          <w:sz w:val="24"/>
          <w:szCs w:val="24"/>
          <w:lang w:val="en-GB"/>
        </w:rPr>
      </w:pPr>
      <w:r w:rsidRPr="00BC0A52">
        <w:rPr>
          <w:rFonts w:ascii="Roboto" w:hAnsi="Roboto"/>
          <w:sz w:val="24"/>
          <w:szCs w:val="24"/>
          <w:lang w:val="en-GB"/>
        </w:rPr>
        <w:t xml:space="preserve">The Project has four main components: </w:t>
      </w:r>
      <w:r w:rsidRPr="00BC0A52">
        <w:rPr>
          <w:rFonts w:ascii="Roboto" w:hAnsi="Roboto"/>
          <w:b/>
          <w:sz w:val="24"/>
          <w:szCs w:val="24"/>
          <w:lang w:val="en-GB"/>
        </w:rPr>
        <w:t>Component A</w:t>
      </w:r>
      <w:r w:rsidRPr="00BC0A52">
        <w:rPr>
          <w:rFonts w:ascii="Roboto" w:hAnsi="Roboto"/>
          <w:sz w:val="24"/>
          <w:szCs w:val="24"/>
          <w:lang w:val="en-GB"/>
        </w:rPr>
        <w:t xml:space="preserve">: </w:t>
      </w:r>
      <w:r w:rsidRPr="00BC0A52">
        <w:rPr>
          <w:rFonts w:ascii="Roboto" w:hAnsi="Roboto"/>
          <w:i/>
          <w:iCs/>
          <w:sz w:val="24"/>
          <w:szCs w:val="24"/>
          <w:lang w:val="en-GB"/>
        </w:rPr>
        <w:t xml:space="preserve">Sustainable management of critical habitats; </w:t>
      </w:r>
      <w:r w:rsidRPr="00BC0A52">
        <w:rPr>
          <w:rFonts w:ascii="Roboto" w:hAnsi="Roboto"/>
          <w:b/>
          <w:sz w:val="24"/>
          <w:szCs w:val="24"/>
          <w:lang w:val="en-GB"/>
        </w:rPr>
        <w:t>Component B</w:t>
      </w:r>
      <w:r w:rsidRPr="00BC0A52">
        <w:rPr>
          <w:rFonts w:ascii="Roboto" w:hAnsi="Roboto"/>
          <w:sz w:val="24"/>
          <w:szCs w:val="24"/>
          <w:lang w:val="en-GB"/>
        </w:rPr>
        <w:t xml:space="preserve">: </w:t>
      </w:r>
      <w:r w:rsidRPr="00BC0A52">
        <w:rPr>
          <w:rFonts w:ascii="Roboto" w:hAnsi="Roboto"/>
          <w:i/>
          <w:iCs/>
          <w:sz w:val="24"/>
          <w:szCs w:val="24"/>
          <w:lang w:val="en-GB"/>
        </w:rPr>
        <w:t xml:space="preserve">Improved water quality; </w:t>
      </w:r>
      <w:r w:rsidRPr="00BC0A52">
        <w:rPr>
          <w:rFonts w:ascii="Roboto" w:hAnsi="Roboto"/>
          <w:b/>
          <w:sz w:val="24"/>
          <w:szCs w:val="24"/>
          <w:lang w:val="en-GB"/>
        </w:rPr>
        <w:t>Component C</w:t>
      </w:r>
      <w:r w:rsidRPr="00BC0A52">
        <w:rPr>
          <w:rFonts w:ascii="Roboto" w:hAnsi="Roboto"/>
          <w:sz w:val="24"/>
          <w:szCs w:val="24"/>
          <w:lang w:val="en-GB"/>
        </w:rPr>
        <w:t xml:space="preserve">: </w:t>
      </w:r>
      <w:r w:rsidRPr="00BC0A52">
        <w:rPr>
          <w:rFonts w:ascii="Roboto" w:hAnsi="Roboto"/>
          <w:i/>
          <w:iCs/>
          <w:sz w:val="24"/>
          <w:szCs w:val="24"/>
          <w:lang w:val="en-GB"/>
        </w:rPr>
        <w:t xml:space="preserve">Sustainable management of river flows </w:t>
      </w:r>
      <w:r w:rsidRPr="00BC0A52">
        <w:rPr>
          <w:rFonts w:ascii="Roboto" w:hAnsi="Roboto"/>
          <w:iCs/>
          <w:sz w:val="24"/>
          <w:szCs w:val="24"/>
          <w:lang w:val="en-GB"/>
        </w:rPr>
        <w:t xml:space="preserve">and </w:t>
      </w:r>
      <w:r w:rsidRPr="00BC0A52">
        <w:rPr>
          <w:rFonts w:ascii="Roboto" w:hAnsi="Roboto"/>
          <w:b/>
          <w:iCs/>
          <w:sz w:val="24"/>
          <w:szCs w:val="24"/>
          <w:lang w:val="en-GB"/>
        </w:rPr>
        <w:t>Component D:</w:t>
      </w:r>
      <w:r w:rsidRPr="00BC0A52">
        <w:rPr>
          <w:rFonts w:ascii="Roboto" w:hAnsi="Roboto"/>
          <w:iCs/>
          <w:sz w:val="24"/>
          <w:szCs w:val="24"/>
          <w:lang w:val="en-GB"/>
        </w:rPr>
        <w:t xml:space="preserve"> </w:t>
      </w:r>
      <w:r w:rsidRPr="00BC0A52">
        <w:rPr>
          <w:rFonts w:ascii="Roboto" w:hAnsi="Roboto"/>
          <w:i/>
          <w:iCs/>
          <w:sz w:val="24"/>
          <w:szCs w:val="24"/>
          <w:lang w:val="en-GB"/>
        </w:rPr>
        <w:t>Governance and regional collaboration.</w:t>
      </w:r>
    </w:p>
    <w:p w:rsidR="007718A8" w:rsidRPr="00BC0A52" w:rsidRDefault="007718A8" w:rsidP="00BC0A52">
      <w:pPr>
        <w:spacing w:after="0" w:line="240" w:lineRule="auto"/>
        <w:rPr>
          <w:rFonts w:ascii="Roboto" w:hAnsi="Roboto"/>
          <w:sz w:val="24"/>
          <w:szCs w:val="24"/>
          <w:lang w:val="en-GB"/>
        </w:rPr>
      </w:pPr>
    </w:p>
    <w:p w:rsidR="007718A8" w:rsidRDefault="007718A8" w:rsidP="00BC0A52">
      <w:pPr>
        <w:spacing w:after="0" w:line="240" w:lineRule="auto"/>
        <w:rPr>
          <w:rFonts w:ascii="Roboto" w:hAnsi="Roboto"/>
          <w:sz w:val="24"/>
          <w:szCs w:val="24"/>
          <w:lang w:val="en-GB"/>
        </w:rPr>
      </w:pPr>
      <w:r w:rsidRPr="00BC0A52">
        <w:rPr>
          <w:rFonts w:ascii="Roboto" w:hAnsi="Roboto"/>
          <w:sz w:val="24"/>
          <w:szCs w:val="24"/>
          <w:lang w:val="en-GB"/>
        </w:rPr>
        <w:t xml:space="preserve">Covering Components (A to C), demonstration projects financed </w:t>
      </w:r>
      <w:r w:rsidRPr="00BC0A52">
        <w:rPr>
          <w:rFonts w:ascii="Roboto" w:hAnsi="Roboto"/>
          <w:i/>
          <w:sz w:val="24"/>
          <w:szCs w:val="24"/>
          <w:lang w:val="en-GB"/>
        </w:rPr>
        <w:t>through a competitive Call for Proposals scheme</w:t>
      </w:r>
      <w:r w:rsidRPr="00BC0A52">
        <w:rPr>
          <w:rFonts w:ascii="Roboto" w:hAnsi="Roboto"/>
          <w:sz w:val="24"/>
          <w:szCs w:val="24"/>
          <w:lang w:val="en-GB"/>
        </w:rPr>
        <w:t xml:space="preserve"> will be implemented with the objective of reducing stress from land-based sources and activities in the WIO. It is anticipated that the sum of the learning derived from these projects will be significantly enhanced if the projects within each component share standardised approaches to their design and implementation, to subsequent analyses and reporting of results. To facilitate this, a set of Guidelines/Toolkits are being developed to be made available to </w:t>
      </w:r>
      <w:r w:rsidR="008F30C2">
        <w:rPr>
          <w:rFonts w:ascii="Roboto" w:hAnsi="Roboto"/>
          <w:sz w:val="24"/>
          <w:szCs w:val="24"/>
          <w:lang w:val="en-GB"/>
        </w:rPr>
        <w:t>countries to support demo project implementation</w:t>
      </w:r>
      <w:r w:rsidRPr="00BC0A52">
        <w:rPr>
          <w:rFonts w:ascii="Roboto" w:hAnsi="Roboto"/>
          <w:sz w:val="24"/>
          <w:szCs w:val="24"/>
          <w:lang w:val="en-GB"/>
        </w:rPr>
        <w:t>.</w:t>
      </w:r>
      <w:r w:rsidR="00390338" w:rsidRPr="00BC0A52">
        <w:rPr>
          <w:rFonts w:ascii="Roboto" w:hAnsi="Roboto"/>
          <w:sz w:val="24"/>
          <w:szCs w:val="24"/>
          <w:lang w:val="en-GB"/>
        </w:rPr>
        <w:t xml:space="preserve"> One of these </w:t>
      </w:r>
      <w:r w:rsidR="00D92753">
        <w:rPr>
          <w:rFonts w:ascii="Roboto" w:hAnsi="Roboto"/>
          <w:sz w:val="24"/>
          <w:szCs w:val="24"/>
          <w:lang w:val="en-GB"/>
        </w:rPr>
        <w:t>resource materials</w:t>
      </w:r>
      <w:r w:rsidR="00390338" w:rsidRPr="00BC0A52">
        <w:rPr>
          <w:rFonts w:ascii="Roboto" w:hAnsi="Roboto"/>
          <w:sz w:val="24"/>
          <w:szCs w:val="24"/>
          <w:lang w:val="en-GB"/>
        </w:rPr>
        <w:t xml:space="preserve"> is on </w:t>
      </w:r>
      <w:r w:rsidR="00390338" w:rsidRPr="00BC0A52">
        <w:rPr>
          <w:rFonts w:ascii="Roboto" w:hAnsi="Roboto"/>
          <w:b/>
          <w:sz w:val="24"/>
          <w:szCs w:val="24"/>
          <w:lang w:val="en-GB"/>
        </w:rPr>
        <w:t>“</w:t>
      </w:r>
      <w:r w:rsidR="00A3217B">
        <w:rPr>
          <w:rFonts w:ascii="Roboto" w:hAnsi="Roboto"/>
          <w:b/>
          <w:sz w:val="24"/>
          <w:szCs w:val="24"/>
          <w:lang w:val="en-GB"/>
        </w:rPr>
        <w:t>Mangrove</w:t>
      </w:r>
      <w:r w:rsidR="00FC47F7">
        <w:rPr>
          <w:rFonts w:ascii="Roboto" w:hAnsi="Roboto"/>
          <w:b/>
          <w:sz w:val="24"/>
          <w:szCs w:val="24"/>
          <w:lang w:val="en-GB"/>
        </w:rPr>
        <w:t xml:space="preserve"> Ecosystem Restoration </w:t>
      </w:r>
      <w:r w:rsidR="00A3217B">
        <w:rPr>
          <w:rFonts w:ascii="Roboto" w:hAnsi="Roboto"/>
          <w:b/>
          <w:sz w:val="24"/>
          <w:szCs w:val="24"/>
        </w:rPr>
        <w:t>Guide</w:t>
      </w:r>
      <w:r w:rsidR="00D92753" w:rsidRPr="00D92753">
        <w:rPr>
          <w:rFonts w:ascii="Roboto" w:hAnsi="Roboto"/>
          <w:b/>
          <w:sz w:val="24"/>
          <w:szCs w:val="24"/>
        </w:rPr>
        <w:t xml:space="preserve"> for the Western Indian Ocean (WIO) region</w:t>
      </w:r>
      <w:r w:rsidR="00390338" w:rsidRPr="00BC0A52">
        <w:rPr>
          <w:rFonts w:ascii="Roboto" w:hAnsi="Roboto"/>
          <w:b/>
          <w:sz w:val="24"/>
          <w:szCs w:val="24"/>
          <w:lang w:val="en-GB"/>
        </w:rPr>
        <w:t>”.</w:t>
      </w:r>
      <w:r w:rsidR="00A3217B">
        <w:rPr>
          <w:rFonts w:ascii="Roboto" w:hAnsi="Roboto"/>
          <w:sz w:val="24"/>
          <w:szCs w:val="24"/>
          <w:lang w:val="en-GB"/>
        </w:rPr>
        <w:t xml:space="preserve"> A draft of the Guide</w:t>
      </w:r>
      <w:r w:rsidR="00390338" w:rsidRPr="00BC0A52">
        <w:rPr>
          <w:rFonts w:ascii="Roboto" w:hAnsi="Roboto"/>
          <w:sz w:val="24"/>
          <w:szCs w:val="24"/>
          <w:lang w:val="en-GB"/>
        </w:rPr>
        <w:t xml:space="preserve"> has been developed by the consultant and input by </w:t>
      </w:r>
      <w:r w:rsidR="00FC47F7">
        <w:rPr>
          <w:rFonts w:ascii="Roboto" w:hAnsi="Roboto"/>
          <w:sz w:val="24"/>
          <w:szCs w:val="24"/>
          <w:lang w:val="en-GB"/>
        </w:rPr>
        <w:t>policy maker</w:t>
      </w:r>
      <w:r w:rsidR="00F9287B">
        <w:rPr>
          <w:rFonts w:ascii="Roboto" w:hAnsi="Roboto"/>
          <w:sz w:val="24"/>
          <w:szCs w:val="24"/>
          <w:lang w:val="en-GB"/>
        </w:rPr>
        <w:t>s</w:t>
      </w:r>
      <w:r w:rsidR="00FC47F7">
        <w:rPr>
          <w:rFonts w:ascii="Roboto" w:hAnsi="Roboto"/>
          <w:sz w:val="24"/>
          <w:szCs w:val="24"/>
          <w:lang w:val="en-GB"/>
        </w:rPr>
        <w:t xml:space="preserve"> and </w:t>
      </w:r>
      <w:r w:rsidR="00390338" w:rsidRPr="00BC0A52">
        <w:rPr>
          <w:rFonts w:ascii="Roboto" w:hAnsi="Roboto"/>
          <w:sz w:val="24"/>
          <w:szCs w:val="24"/>
          <w:lang w:val="en-GB"/>
        </w:rPr>
        <w:t xml:space="preserve">regional experts </w:t>
      </w:r>
      <w:r w:rsidR="00A3217B">
        <w:rPr>
          <w:rFonts w:ascii="Roboto" w:hAnsi="Roboto"/>
          <w:sz w:val="24"/>
          <w:szCs w:val="24"/>
          <w:lang w:val="en-GB"/>
        </w:rPr>
        <w:t xml:space="preserve">and policy makers </w:t>
      </w:r>
      <w:r w:rsidR="00390338" w:rsidRPr="00BC0A52">
        <w:rPr>
          <w:rFonts w:ascii="Roboto" w:hAnsi="Roboto"/>
          <w:sz w:val="24"/>
          <w:szCs w:val="24"/>
          <w:lang w:val="en-GB"/>
        </w:rPr>
        <w:t>will be key to ensure that it addresses the regional context and captures appropriate case studies. Kindly review the draft Guideline based (but not limited) on the following criteria</w:t>
      </w:r>
      <w:r w:rsidR="00215A77" w:rsidRPr="00BC0A52">
        <w:rPr>
          <w:rFonts w:ascii="Roboto" w:hAnsi="Roboto"/>
          <w:sz w:val="24"/>
          <w:szCs w:val="24"/>
          <w:lang w:val="en-GB"/>
        </w:rPr>
        <w:t xml:space="preserve"> and give recommendations as appropriate</w:t>
      </w:r>
      <w:r w:rsidR="00870240">
        <w:rPr>
          <w:rFonts w:ascii="Roboto" w:hAnsi="Roboto"/>
          <w:sz w:val="24"/>
          <w:szCs w:val="24"/>
          <w:lang w:val="en-GB"/>
        </w:rPr>
        <w:t xml:space="preserve"> for each criterion</w:t>
      </w:r>
      <w:r w:rsidR="00390338" w:rsidRPr="00BC0A52">
        <w:rPr>
          <w:rFonts w:ascii="Roboto" w:hAnsi="Roboto"/>
          <w:sz w:val="24"/>
          <w:szCs w:val="24"/>
          <w:lang w:val="en-GB"/>
        </w:rPr>
        <w:t>:</w:t>
      </w:r>
    </w:p>
    <w:p w:rsidR="00BC0A52" w:rsidRPr="00BC0A52" w:rsidRDefault="00BC0A52" w:rsidP="00BC0A52">
      <w:pPr>
        <w:spacing w:after="0" w:line="240" w:lineRule="auto"/>
        <w:rPr>
          <w:rFonts w:ascii="Roboto" w:hAnsi="Roboto"/>
          <w:sz w:val="24"/>
          <w:szCs w:val="24"/>
          <w:lang w:val="en-GB"/>
        </w:rPr>
      </w:pPr>
    </w:p>
    <w:p w:rsidR="00390338" w:rsidRPr="00BC0A52" w:rsidRDefault="00215A77"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Background</w:t>
      </w:r>
      <w:r w:rsidR="00D92753">
        <w:rPr>
          <w:rFonts w:ascii="Roboto" w:hAnsi="Roboto"/>
          <w:sz w:val="24"/>
          <w:szCs w:val="24"/>
        </w:rPr>
        <w:t>: Is the background</w:t>
      </w:r>
      <w:r w:rsidR="00CA5898">
        <w:rPr>
          <w:rFonts w:ascii="Roboto" w:hAnsi="Roboto"/>
          <w:sz w:val="24"/>
          <w:szCs w:val="24"/>
        </w:rPr>
        <w:t xml:space="preserve"> given</w:t>
      </w:r>
      <w:r w:rsidR="00D92753">
        <w:rPr>
          <w:rFonts w:ascii="Roboto" w:hAnsi="Roboto"/>
          <w:sz w:val="24"/>
          <w:szCs w:val="24"/>
        </w:rPr>
        <w:t xml:space="preserve"> on </w:t>
      </w:r>
      <w:r w:rsidR="00A3217B">
        <w:rPr>
          <w:rFonts w:ascii="Roboto" w:hAnsi="Roboto"/>
          <w:sz w:val="24"/>
          <w:szCs w:val="24"/>
        </w:rPr>
        <w:t>mangroves in general and on</w:t>
      </w:r>
      <w:r w:rsidR="00870240">
        <w:rPr>
          <w:rFonts w:ascii="Roboto" w:hAnsi="Roboto"/>
          <w:sz w:val="24"/>
          <w:szCs w:val="24"/>
        </w:rPr>
        <w:t xml:space="preserve"> restoration succinct and sufficient</w:t>
      </w:r>
      <w:r w:rsidR="00CA5898">
        <w:rPr>
          <w:rFonts w:ascii="Roboto" w:hAnsi="Roboto"/>
          <w:sz w:val="24"/>
          <w:szCs w:val="24"/>
        </w:rPr>
        <w:t>?</w:t>
      </w:r>
      <w:r w:rsidRPr="00BC0A52">
        <w:rPr>
          <w:rFonts w:ascii="Roboto" w:hAnsi="Roboto"/>
          <w:sz w:val="24"/>
          <w:szCs w:val="24"/>
        </w:rPr>
        <w:t xml:space="preserve"> </w:t>
      </w: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D92753" w:rsidP="00BC0A52">
      <w:pPr>
        <w:pStyle w:val="ListParagraph"/>
        <w:numPr>
          <w:ilvl w:val="0"/>
          <w:numId w:val="5"/>
        </w:numPr>
        <w:spacing w:after="0" w:line="240" w:lineRule="auto"/>
        <w:rPr>
          <w:rFonts w:ascii="Roboto" w:hAnsi="Roboto"/>
          <w:sz w:val="24"/>
          <w:szCs w:val="24"/>
        </w:rPr>
      </w:pPr>
      <w:r>
        <w:rPr>
          <w:rFonts w:ascii="Roboto" w:hAnsi="Roboto"/>
          <w:b/>
          <w:sz w:val="24"/>
          <w:szCs w:val="24"/>
        </w:rPr>
        <w:t>Rationale</w:t>
      </w:r>
      <w:r w:rsidR="00215A77" w:rsidRPr="00BC0A52">
        <w:rPr>
          <w:rFonts w:ascii="Roboto" w:hAnsi="Roboto"/>
          <w:sz w:val="24"/>
          <w:szCs w:val="24"/>
        </w:rPr>
        <w:t xml:space="preserve">: Is </w:t>
      </w:r>
      <w:r w:rsidR="00870240">
        <w:rPr>
          <w:rFonts w:ascii="Roboto" w:hAnsi="Roboto"/>
          <w:sz w:val="24"/>
          <w:szCs w:val="24"/>
        </w:rPr>
        <w:t xml:space="preserve">there </w:t>
      </w:r>
      <w:r w:rsidR="00215A77" w:rsidRPr="00BC0A52">
        <w:rPr>
          <w:rFonts w:ascii="Roboto" w:hAnsi="Roboto"/>
          <w:sz w:val="24"/>
          <w:szCs w:val="24"/>
        </w:rPr>
        <w:t xml:space="preserve">adequate </w:t>
      </w:r>
      <w:r w:rsidR="00870240">
        <w:rPr>
          <w:rFonts w:ascii="Roboto" w:hAnsi="Roboto"/>
          <w:sz w:val="24"/>
          <w:szCs w:val="24"/>
        </w:rPr>
        <w:t xml:space="preserve">justification on the necessity to support </w:t>
      </w:r>
      <w:r w:rsidR="00A3217B">
        <w:rPr>
          <w:rFonts w:ascii="Roboto" w:hAnsi="Roboto"/>
          <w:sz w:val="24"/>
          <w:szCs w:val="24"/>
        </w:rPr>
        <w:t>mangrove</w:t>
      </w:r>
      <w:r w:rsidR="00870240">
        <w:rPr>
          <w:rFonts w:ascii="Roboto" w:hAnsi="Roboto"/>
          <w:sz w:val="24"/>
          <w:szCs w:val="24"/>
        </w:rPr>
        <w:t xml:space="preserve"> restoration</w:t>
      </w:r>
      <w:r>
        <w:rPr>
          <w:rFonts w:ascii="Roboto" w:hAnsi="Roboto"/>
          <w:sz w:val="24"/>
          <w:szCs w:val="24"/>
        </w:rPr>
        <w:t xml:space="preserve">? </w:t>
      </w:r>
      <w:r w:rsidR="00870240">
        <w:rPr>
          <w:rFonts w:ascii="Roboto" w:hAnsi="Roboto"/>
          <w:sz w:val="24"/>
          <w:szCs w:val="24"/>
        </w:rPr>
        <w:t>Are different restoration approaches/types highlighted</w:t>
      </w:r>
      <w:r w:rsidR="00F9287B">
        <w:rPr>
          <w:rFonts w:ascii="Roboto" w:hAnsi="Roboto"/>
          <w:sz w:val="24"/>
          <w:szCs w:val="24"/>
        </w:rPr>
        <w:t xml:space="preserve"> and a logical process on identifying which approach may be suitable for different contexts</w:t>
      </w:r>
      <w:r w:rsidR="00870240">
        <w:rPr>
          <w:rFonts w:ascii="Roboto" w:hAnsi="Roboto"/>
          <w:sz w:val="24"/>
          <w:szCs w:val="24"/>
        </w:rPr>
        <w:t>?</w:t>
      </w:r>
      <w:r w:rsidR="0056105C">
        <w:rPr>
          <w:rFonts w:ascii="Roboto" w:hAnsi="Roboto"/>
          <w:sz w:val="24"/>
          <w:szCs w:val="24"/>
        </w:rPr>
        <w:t xml:space="preserve"> Are the merits and demerits of each restoration approach addressed and appropriate recommendations made? </w:t>
      </w:r>
    </w:p>
    <w:p w:rsidR="00215A77" w:rsidRPr="00BC0A52" w:rsidRDefault="00215A77" w:rsidP="00BC0A52">
      <w:pPr>
        <w:spacing w:after="0" w:line="240" w:lineRule="auto"/>
        <w:rPr>
          <w:rFonts w:ascii="Roboto" w:hAnsi="Roboto"/>
          <w:sz w:val="24"/>
          <w:szCs w:val="24"/>
        </w:rPr>
      </w:pPr>
    </w:p>
    <w:p w:rsidR="00215A77" w:rsidRPr="00BC0A52" w:rsidRDefault="00215A77" w:rsidP="00BC0A52">
      <w:pPr>
        <w:spacing w:after="0" w:line="240" w:lineRule="auto"/>
        <w:rPr>
          <w:rFonts w:ascii="Roboto" w:hAnsi="Roboto"/>
          <w:sz w:val="24"/>
          <w:szCs w:val="24"/>
        </w:rPr>
      </w:pPr>
    </w:p>
    <w:p w:rsidR="00215A77" w:rsidRDefault="0056105C" w:rsidP="00BC0A52">
      <w:pPr>
        <w:pStyle w:val="ListParagraph"/>
        <w:numPr>
          <w:ilvl w:val="0"/>
          <w:numId w:val="5"/>
        </w:numPr>
        <w:spacing w:after="0" w:line="240" w:lineRule="auto"/>
        <w:rPr>
          <w:rFonts w:ascii="Roboto" w:hAnsi="Roboto"/>
          <w:sz w:val="24"/>
          <w:szCs w:val="24"/>
        </w:rPr>
      </w:pPr>
      <w:r>
        <w:rPr>
          <w:rFonts w:ascii="Roboto" w:hAnsi="Roboto"/>
          <w:b/>
          <w:sz w:val="24"/>
          <w:szCs w:val="24"/>
        </w:rPr>
        <w:t xml:space="preserve">Restoration process: </w:t>
      </w:r>
      <w:r w:rsidR="00215A77" w:rsidRPr="00BC0A52">
        <w:rPr>
          <w:rFonts w:ascii="Roboto" w:hAnsi="Roboto"/>
          <w:sz w:val="24"/>
          <w:szCs w:val="24"/>
        </w:rPr>
        <w:t>Is the</w:t>
      </w:r>
      <w:r>
        <w:rPr>
          <w:rFonts w:ascii="Roboto" w:hAnsi="Roboto"/>
          <w:sz w:val="24"/>
          <w:szCs w:val="24"/>
        </w:rPr>
        <w:t>re a</w:t>
      </w:r>
      <w:r w:rsidR="00215A77" w:rsidRPr="00BC0A52">
        <w:rPr>
          <w:rFonts w:ascii="Roboto" w:hAnsi="Roboto"/>
          <w:sz w:val="24"/>
          <w:szCs w:val="24"/>
        </w:rPr>
        <w:t xml:space="preserve"> step by step process </w:t>
      </w:r>
      <w:r>
        <w:rPr>
          <w:rFonts w:ascii="Roboto" w:hAnsi="Roboto"/>
          <w:sz w:val="24"/>
          <w:szCs w:val="24"/>
        </w:rPr>
        <w:t xml:space="preserve">on conducting restoration and is it </w:t>
      </w:r>
      <w:r w:rsidR="00215A77" w:rsidRPr="00BC0A52">
        <w:rPr>
          <w:rFonts w:ascii="Roboto" w:hAnsi="Roboto"/>
          <w:sz w:val="24"/>
          <w:szCs w:val="24"/>
        </w:rPr>
        <w:t xml:space="preserve">clear, </w:t>
      </w:r>
      <w:r>
        <w:rPr>
          <w:rFonts w:ascii="Roboto" w:hAnsi="Roboto"/>
          <w:sz w:val="24"/>
          <w:szCs w:val="24"/>
        </w:rPr>
        <w:t xml:space="preserve">simple, </w:t>
      </w:r>
      <w:r w:rsidR="00215A77" w:rsidRPr="00BC0A52">
        <w:rPr>
          <w:rFonts w:ascii="Roboto" w:hAnsi="Roboto"/>
          <w:sz w:val="24"/>
          <w:szCs w:val="24"/>
        </w:rPr>
        <w:t>logical and applicable to the WIO context?</w:t>
      </w:r>
      <w:r w:rsidR="00D92753">
        <w:rPr>
          <w:rFonts w:ascii="Roboto" w:hAnsi="Roboto"/>
          <w:sz w:val="24"/>
          <w:szCs w:val="24"/>
        </w:rPr>
        <w:t xml:space="preserve"> </w:t>
      </w:r>
    </w:p>
    <w:p w:rsidR="00D92753" w:rsidRDefault="00D92753" w:rsidP="00D92753">
      <w:pPr>
        <w:pStyle w:val="ListParagraph"/>
        <w:spacing w:after="0" w:line="240" w:lineRule="auto"/>
        <w:rPr>
          <w:rFonts w:ascii="Roboto" w:hAnsi="Roboto"/>
          <w:b/>
          <w:sz w:val="24"/>
          <w:szCs w:val="24"/>
        </w:rPr>
      </w:pPr>
    </w:p>
    <w:p w:rsidR="00D92753" w:rsidRDefault="00D92753" w:rsidP="00D92753">
      <w:pPr>
        <w:pStyle w:val="ListParagraph"/>
        <w:spacing w:after="0" w:line="240" w:lineRule="auto"/>
        <w:rPr>
          <w:rFonts w:ascii="Roboto" w:hAnsi="Roboto"/>
          <w:sz w:val="24"/>
          <w:szCs w:val="24"/>
        </w:rPr>
      </w:pPr>
    </w:p>
    <w:p w:rsidR="00D92753" w:rsidRPr="00BC0A52" w:rsidRDefault="00D92753" w:rsidP="00BC0A52">
      <w:pPr>
        <w:pStyle w:val="ListParagraph"/>
        <w:numPr>
          <w:ilvl w:val="0"/>
          <w:numId w:val="5"/>
        </w:numPr>
        <w:spacing w:after="0" w:line="240" w:lineRule="auto"/>
        <w:rPr>
          <w:rFonts w:ascii="Roboto" w:hAnsi="Roboto"/>
          <w:sz w:val="24"/>
          <w:szCs w:val="24"/>
        </w:rPr>
      </w:pPr>
      <w:r>
        <w:rPr>
          <w:rFonts w:ascii="Roboto" w:hAnsi="Roboto"/>
          <w:b/>
          <w:sz w:val="24"/>
          <w:szCs w:val="24"/>
        </w:rPr>
        <w:t>Stakeholder engagement:</w:t>
      </w:r>
      <w:r>
        <w:rPr>
          <w:rFonts w:ascii="Roboto" w:hAnsi="Roboto"/>
          <w:sz w:val="24"/>
          <w:szCs w:val="24"/>
        </w:rPr>
        <w:t xml:space="preserve"> </w:t>
      </w:r>
      <w:r w:rsidR="0056105C">
        <w:rPr>
          <w:rFonts w:ascii="Roboto" w:hAnsi="Roboto"/>
          <w:sz w:val="24"/>
          <w:szCs w:val="24"/>
        </w:rPr>
        <w:t>Are the roles of relevant</w:t>
      </w:r>
      <w:r w:rsidRPr="00D92753">
        <w:rPr>
          <w:rFonts w:ascii="Roboto" w:hAnsi="Roboto"/>
          <w:sz w:val="24"/>
          <w:szCs w:val="24"/>
        </w:rPr>
        <w:t xml:space="preserve"> stakeholder</w:t>
      </w:r>
      <w:r w:rsidR="0056105C">
        <w:rPr>
          <w:rFonts w:ascii="Roboto" w:hAnsi="Roboto"/>
          <w:sz w:val="24"/>
          <w:szCs w:val="24"/>
        </w:rPr>
        <w:t xml:space="preserve">s identified and highlighted including community participation? </w:t>
      </w:r>
      <w:r w:rsidRPr="00D92753">
        <w:rPr>
          <w:rFonts w:ascii="Roboto" w:hAnsi="Roboto"/>
          <w:sz w:val="24"/>
          <w:szCs w:val="24"/>
        </w:rPr>
        <w:t xml:space="preserve"> </w:t>
      </w:r>
    </w:p>
    <w:p w:rsidR="00215A77" w:rsidRPr="00BC0A52" w:rsidRDefault="00215A77" w:rsidP="00BC0A52">
      <w:pPr>
        <w:pStyle w:val="ListParagraph"/>
        <w:spacing w:after="0" w:line="240" w:lineRule="auto"/>
        <w:rPr>
          <w:rFonts w:ascii="Roboto" w:hAnsi="Roboto"/>
          <w:b/>
          <w:sz w:val="24"/>
          <w:szCs w:val="24"/>
        </w:rPr>
      </w:pPr>
    </w:p>
    <w:p w:rsidR="00215A77" w:rsidRPr="00BC0A52" w:rsidRDefault="00215A77" w:rsidP="00BC0A52">
      <w:pPr>
        <w:pStyle w:val="ListParagraph"/>
        <w:spacing w:after="0" w:line="240" w:lineRule="auto"/>
        <w:rPr>
          <w:rFonts w:ascii="Roboto" w:hAnsi="Roboto"/>
          <w:sz w:val="24"/>
          <w:szCs w:val="24"/>
        </w:rPr>
      </w:pPr>
    </w:p>
    <w:p w:rsidR="00215A77" w:rsidRPr="00BC0A52" w:rsidRDefault="00F9287B" w:rsidP="00BC0A52">
      <w:pPr>
        <w:pStyle w:val="ListParagraph"/>
        <w:numPr>
          <w:ilvl w:val="0"/>
          <w:numId w:val="5"/>
        </w:numPr>
        <w:spacing w:after="0" w:line="240" w:lineRule="auto"/>
        <w:rPr>
          <w:rFonts w:ascii="Roboto" w:hAnsi="Roboto"/>
          <w:sz w:val="24"/>
          <w:szCs w:val="24"/>
        </w:rPr>
      </w:pPr>
      <w:r>
        <w:rPr>
          <w:rFonts w:ascii="Roboto" w:hAnsi="Roboto"/>
          <w:b/>
          <w:sz w:val="24"/>
          <w:szCs w:val="24"/>
        </w:rPr>
        <w:t>Monitoring</w:t>
      </w:r>
      <w:r w:rsidR="00215A77" w:rsidRPr="00BC0A52">
        <w:rPr>
          <w:rFonts w:ascii="Roboto" w:hAnsi="Roboto"/>
          <w:b/>
          <w:sz w:val="24"/>
          <w:szCs w:val="24"/>
        </w:rPr>
        <w:t>:</w:t>
      </w:r>
      <w:r w:rsidR="00215A77" w:rsidRPr="00BC0A52">
        <w:rPr>
          <w:rFonts w:ascii="Roboto" w:hAnsi="Roboto"/>
          <w:sz w:val="24"/>
          <w:szCs w:val="24"/>
        </w:rPr>
        <w:t xml:space="preserve"> </w:t>
      </w:r>
      <w:r>
        <w:rPr>
          <w:rFonts w:ascii="Roboto" w:hAnsi="Roboto"/>
          <w:sz w:val="24"/>
          <w:szCs w:val="24"/>
        </w:rPr>
        <w:t>Is the process of restoration monitoring clearly explained including indicating of the critical parameters for monitoring including data analysis and presentation</w:t>
      </w:r>
      <w:r w:rsidR="00132518">
        <w:rPr>
          <w:rFonts w:ascii="Roboto" w:hAnsi="Roboto"/>
          <w:sz w:val="24"/>
          <w:szCs w:val="24"/>
        </w:rPr>
        <w:t>?</w:t>
      </w:r>
    </w:p>
    <w:p w:rsidR="00215A77" w:rsidRPr="00BC0A52" w:rsidRDefault="00215A77" w:rsidP="00BC0A52">
      <w:pPr>
        <w:pStyle w:val="ListParagraph"/>
        <w:spacing w:after="0" w:line="240" w:lineRule="auto"/>
        <w:rPr>
          <w:rFonts w:ascii="Roboto" w:hAnsi="Roboto"/>
          <w:sz w:val="24"/>
          <w:szCs w:val="24"/>
        </w:rPr>
      </w:pPr>
    </w:p>
    <w:p w:rsidR="00215A77" w:rsidRPr="00BC0A52" w:rsidRDefault="00F9287B" w:rsidP="00BC0A52">
      <w:pPr>
        <w:pStyle w:val="ListParagraph"/>
        <w:numPr>
          <w:ilvl w:val="0"/>
          <w:numId w:val="5"/>
        </w:numPr>
        <w:spacing w:after="0" w:line="240" w:lineRule="auto"/>
        <w:rPr>
          <w:rFonts w:ascii="Roboto" w:hAnsi="Roboto"/>
          <w:sz w:val="24"/>
          <w:szCs w:val="24"/>
        </w:rPr>
      </w:pPr>
      <w:r>
        <w:rPr>
          <w:rFonts w:ascii="Roboto" w:hAnsi="Roboto"/>
          <w:b/>
          <w:sz w:val="24"/>
          <w:szCs w:val="24"/>
        </w:rPr>
        <w:t>Integration into wider management</w:t>
      </w:r>
      <w:r w:rsidR="00215A77" w:rsidRPr="00BC0A52">
        <w:rPr>
          <w:rFonts w:ascii="Roboto" w:hAnsi="Roboto"/>
          <w:b/>
          <w:sz w:val="24"/>
          <w:szCs w:val="24"/>
        </w:rPr>
        <w:t xml:space="preserve">: </w:t>
      </w:r>
      <w:r>
        <w:rPr>
          <w:rFonts w:ascii="Roboto" w:hAnsi="Roboto"/>
          <w:sz w:val="24"/>
          <w:szCs w:val="24"/>
        </w:rPr>
        <w:t xml:space="preserve">Restoration is not a standalone management intervention. Has it been clearly indicated how restoration should be part of the wider </w:t>
      </w:r>
      <w:r w:rsidR="00A3217B">
        <w:rPr>
          <w:rFonts w:ascii="Roboto" w:hAnsi="Roboto"/>
          <w:sz w:val="24"/>
          <w:szCs w:val="24"/>
        </w:rPr>
        <w:t xml:space="preserve">mangrove </w:t>
      </w:r>
      <w:r>
        <w:rPr>
          <w:rFonts w:ascii="Roboto" w:hAnsi="Roboto"/>
          <w:sz w:val="24"/>
          <w:szCs w:val="24"/>
        </w:rPr>
        <w:t>ecosystem management planning and implementation?</w:t>
      </w:r>
    </w:p>
    <w:p w:rsidR="00BC0A52" w:rsidRPr="00BC0A52" w:rsidRDefault="00BC0A52" w:rsidP="00BC0A52">
      <w:pPr>
        <w:pStyle w:val="ListParagraph"/>
        <w:spacing w:after="0" w:line="240" w:lineRule="auto"/>
        <w:rPr>
          <w:rFonts w:ascii="Roboto" w:hAnsi="Roboto"/>
          <w:sz w:val="24"/>
          <w:szCs w:val="24"/>
        </w:rPr>
      </w:pPr>
    </w:p>
    <w:p w:rsidR="00BC0A52" w:rsidRPr="00BC0A52" w:rsidRDefault="00132518" w:rsidP="00BC0A52">
      <w:pPr>
        <w:pStyle w:val="ListParagraph"/>
        <w:numPr>
          <w:ilvl w:val="0"/>
          <w:numId w:val="5"/>
        </w:numPr>
        <w:spacing w:after="0" w:line="240" w:lineRule="auto"/>
        <w:rPr>
          <w:rFonts w:ascii="Roboto" w:hAnsi="Roboto"/>
          <w:sz w:val="24"/>
          <w:szCs w:val="24"/>
        </w:rPr>
      </w:pPr>
      <w:r>
        <w:rPr>
          <w:rFonts w:ascii="Roboto" w:hAnsi="Roboto"/>
          <w:b/>
          <w:sz w:val="24"/>
          <w:szCs w:val="24"/>
        </w:rPr>
        <w:t xml:space="preserve">Challenges in </w:t>
      </w:r>
      <w:r w:rsidR="00A3217B">
        <w:rPr>
          <w:rFonts w:ascii="Roboto" w:hAnsi="Roboto"/>
          <w:b/>
          <w:sz w:val="24"/>
          <w:szCs w:val="24"/>
        </w:rPr>
        <w:t>mangrove</w:t>
      </w:r>
      <w:r w:rsidR="00F9287B">
        <w:rPr>
          <w:rFonts w:ascii="Roboto" w:hAnsi="Roboto"/>
          <w:b/>
          <w:sz w:val="24"/>
          <w:szCs w:val="24"/>
        </w:rPr>
        <w:t xml:space="preserve"> ecosystem restoration</w:t>
      </w:r>
      <w:r w:rsidR="00BC0A52" w:rsidRPr="00BC0A52">
        <w:rPr>
          <w:rFonts w:ascii="Roboto" w:hAnsi="Roboto"/>
          <w:sz w:val="24"/>
          <w:szCs w:val="24"/>
        </w:rPr>
        <w:t>: Have they been identified and possible mitigating actions proposed?</w:t>
      </w: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Case studies:</w:t>
      </w:r>
      <w:r w:rsidRPr="00BC0A52">
        <w:rPr>
          <w:rFonts w:ascii="Roboto" w:hAnsi="Roboto"/>
          <w:sz w:val="24"/>
          <w:szCs w:val="24"/>
        </w:rPr>
        <w:t xml:space="preserve"> Have appropriate </w:t>
      </w:r>
      <w:r w:rsidR="00132518">
        <w:rPr>
          <w:rFonts w:ascii="Roboto" w:hAnsi="Roboto"/>
          <w:sz w:val="24"/>
          <w:szCs w:val="24"/>
        </w:rPr>
        <w:t xml:space="preserve">case studies on </w:t>
      </w:r>
      <w:r w:rsidR="00A3217B">
        <w:rPr>
          <w:rFonts w:ascii="Roboto" w:hAnsi="Roboto"/>
          <w:sz w:val="24"/>
          <w:szCs w:val="24"/>
        </w:rPr>
        <w:t>mangrove</w:t>
      </w:r>
      <w:bookmarkStart w:id="0" w:name="_GoBack"/>
      <w:bookmarkEnd w:id="0"/>
      <w:r w:rsidR="00F9287B">
        <w:rPr>
          <w:rFonts w:ascii="Roboto" w:hAnsi="Roboto"/>
          <w:sz w:val="24"/>
          <w:szCs w:val="24"/>
        </w:rPr>
        <w:t xml:space="preserve"> ecosystem restoration</w:t>
      </w:r>
      <w:r>
        <w:rPr>
          <w:rFonts w:ascii="Roboto" w:hAnsi="Roboto"/>
          <w:sz w:val="24"/>
          <w:szCs w:val="24"/>
        </w:rPr>
        <w:t xml:space="preserve"> from the </w:t>
      </w:r>
      <w:r w:rsidRPr="00BC0A52">
        <w:rPr>
          <w:rFonts w:ascii="Roboto" w:hAnsi="Roboto"/>
          <w:sz w:val="24"/>
          <w:szCs w:val="24"/>
        </w:rPr>
        <w:t>W</w:t>
      </w:r>
      <w:r>
        <w:rPr>
          <w:rFonts w:ascii="Roboto" w:hAnsi="Roboto"/>
          <w:sz w:val="24"/>
          <w:szCs w:val="24"/>
        </w:rPr>
        <w:t>I</w:t>
      </w:r>
      <w:r w:rsidRPr="00BC0A52">
        <w:rPr>
          <w:rFonts w:ascii="Roboto" w:hAnsi="Roboto"/>
          <w:sz w:val="24"/>
          <w:szCs w:val="24"/>
        </w:rPr>
        <w:t xml:space="preserve">O region been provided? </w:t>
      </w:r>
    </w:p>
    <w:p w:rsidR="00132518" w:rsidRPr="00132518" w:rsidRDefault="00132518" w:rsidP="00132518">
      <w:pPr>
        <w:pStyle w:val="ListParagraph"/>
        <w:rPr>
          <w:rFonts w:ascii="Roboto" w:hAnsi="Roboto"/>
          <w:sz w:val="24"/>
          <w:szCs w:val="24"/>
        </w:rPr>
      </w:pP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Guideline structure</w:t>
      </w:r>
      <w:r w:rsidRPr="00BC0A52">
        <w:rPr>
          <w:rFonts w:ascii="Roboto" w:hAnsi="Roboto"/>
          <w:sz w:val="24"/>
          <w:szCs w:val="24"/>
        </w:rPr>
        <w:t xml:space="preserve">: </w:t>
      </w:r>
      <w:r>
        <w:rPr>
          <w:rFonts w:ascii="Roboto" w:hAnsi="Roboto"/>
          <w:sz w:val="24"/>
          <w:szCs w:val="24"/>
        </w:rPr>
        <w:t>Is the</w:t>
      </w:r>
      <w:r w:rsidRPr="00BC0A52">
        <w:rPr>
          <w:rFonts w:ascii="Roboto" w:hAnsi="Roboto"/>
          <w:sz w:val="24"/>
          <w:szCs w:val="24"/>
        </w:rPr>
        <w:t xml:space="preserve"> structure of the Guideline</w:t>
      </w:r>
      <w:r>
        <w:rPr>
          <w:rFonts w:ascii="Roboto" w:hAnsi="Roboto"/>
          <w:sz w:val="24"/>
          <w:szCs w:val="24"/>
        </w:rPr>
        <w:t xml:space="preserve"> sufficient and coherent</w:t>
      </w:r>
      <w:r w:rsidRPr="00BC0A52">
        <w:rPr>
          <w:rFonts w:ascii="Roboto" w:hAnsi="Roboto"/>
          <w:sz w:val="24"/>
          <w:szCs w:val="24"/>
        </w:rPr>
        <w:t>?</w:t>
      </w:r>
    </w:p>
    <w:p w:rsidR="00132518" w:rsidRPr="00BC0A52" w:rsidRDefault="00132518" w:rsidP="00132518">
      <w:pPr>
        <w:pStyle w:val="ListParagraph"/>
        <w:spacing w:after="0" w:line="240" w:lineRule="auto"/>
        <w:rPr>
          <w:rFonts w:ascii="Roboto" w:hAnsi="Roboto"/>
          <w:sz w:val="24"/>
          <w:szCs w:val="24"/>
        </w:rPr>
      </w:pP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sz w:val="24"/>
          <w:szCs w:val="24"/>
        </w:rPr>
        <w:t>Any overall comments/recommendations?</w:t>
      </w:r>
    </w:p>
    <w:p w:rsidR="00BC0A52" w:rsidRPr="00BC0A52" w:rsidRDefault="00BC0A52" w:rsidP="00BC0A52">
      <w:pPr>
        <w:pStyle w:val="ListParagraph"/>
        <w:rPr>
          <w:rFonts w:ascii="Roboto" w:hAnsi="Roboto"/>
          <w:sz w:val="24"/>
          <w:szCs w:val="24"/>
        </w:rPr>
      </w:pPr>
    </w:p>
    <w:p w:rsidR="00BC0A52" w:rsidRPr="00BC0A52" w:rsidRDefault="00BC0A52" w:rsidP="00BC0A52">
      <w:pPr>
        <w:spacing w:after="0" w:line="240" w:lineRule="auto"/>
        <w:rPr>
          <w:rFonts w:ascii="Roboto" w:hAnsi="Roboto"/>
          <w:sz w:val="24"/>
          <w:szCs w:val="24"/>
        </w:rPr>
      </w:pP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spacing w:after="0" w:line="240" w:lineRule="auto"/>
        <w:rPr>
          <w:rFonts w:ascii="Roboto" w:hAnsi="Roboto"/>
          <w:sz w:val="24"/>
          <w:szCs w:val="24"/>
        </w:rPr>
      </w:pPr>
      <w:r w:rsidRPr="00BC0A52">
        <w:rPr>
          <w:rFonts w:ascii="Roboto" w:hAnsi="Roboto"/>
          <w:sz w:val="24"/>
          <w:szCs w:val="24"/>
        </w:rPr>
        <w:t xml:space="preserve">Thank you. </w:t>
      </w:r>
    </w:p>
    <w:p w:rsidR="00132518" w:rsidRDefault="00132518" w:rsidP="00BC0A52">
      <w:pPr>
        <w:spacing w:after="0" w:line="240" w:lineRule="auto"/>
        <w:rPr>
          <w:rFonts w:ascii="Roboto" w:hAnsi="Roboto"/>
          <w:sz w:val="24"/>
          <w:szCs w:val="24"/>
        </w:rPr>
      </w:pPr>
    </w:p>
    <w:p w:rsidR="00132518" w:rsidRDefault="00132518" w:rsidP="00BC0A52">
      <w:pPr>
        <w:spacing w:after="0" w:line="240" w:lineRule="auto"/>
        <w:rPr>
          <w:rFonts w:ascii="Roboto" w:hAnsi="Roboto"/>
          <w:sz w:val="24"/>
          <w:szCs w:val="24"/>
        </w:rPr>
      </w:pPr>
      <w:r>
        <w:rPr>
          <w:rFonts w:ascii="Roboto" w:hAnsi="Roboto"/>
          <w:sz w:val="24"/>
          <w:szCs w:val="24"/>
        </w:rPr>
        <w:t>Jared Bosire</w:t>
      </w:r>
    </w:p>
    <w:p w:rsidR="00132518" w:rsidRDefault="00132518" w:rsidP="00BC0A52">
      <w:pPr>
        <w:spacing w:after="0" w:line="240" w:lineRule="auto"/>
        <w:rPr>
          <w:rFonts w:ascii="Roboto" w:hAnsi="Roboto"/>
          <w:sz w:val="24"/>
          <w:szCs w:val="24"/>
        </w:rPr>
      </w:pPr>
      <w:r>
        <w:rPr>
          <w:rFonts w:ascii="Roboto" w:hAnsi="Roboto"/>
          <w:sz w:val="24"/>
          <w:szCs w:val="24"/>
        </w:rPr>
        <w:t>Project Manager WIOSAP</w:t>
      </w:r>
    </w:p>
    <w:p w:rsidR="00132518" w:rsidRPr="00BC0A52" w:rsidRDefault="00132518" w:rsidP="00BC0A52">
      <w:pPr>
        <w:spacing w:after="0" w:line="240" w:lineRule="auto"/>
        <w:rPr>
          <w:rFonts w:ascii="Roboto" w:hAnsi="Roboto"/>
          <w:sz w:val="24"/>
          <w:szCs w:val="24"/>
        </w:rPr>
      </w:pPr>
      <w:r>
        <w:rPr>
          <w:rFonts w:ascii="Roboto" w:hAnsi="Roboto"/>
          <w:sz w:val="24"/>
          <w:szCs w:val="24"/>
        </w:rPr>
        <w:t>Nairobi Convention</w:t>
      </w:r>
    </w:p>
    <w:p w:rsidR="00215A77" w:rsidRPr="00215A77" w:rsidRDefault="00215A77" w:rsidP="00215A77">
      <w:pPr>
        <w:spacing w:after="0" w:line="240" w:lineRule="auto"/>
        <w:rPr>
          <w:sz w:val="24"/>
          <w:szCs w:val="24"/>
        </w:rPr>
      </w:pPr>
    </w:p>
    <w:sectPr w:rsidR="00215A77" w:rsidRPr="00215A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89" w:rsidRDefault="00382A89" w:rsidP="00A973B6">
      <w:pPr>
        <w:spacing w:after="0" w:line="240" w:lineRule="auto"/>
      </w:pPr>
      <w:r>
        <w:separator/>
      </w:r>
    </w:p>
  </w:endnote>
  <w:endnote w:type="continuationSeparator" w:id="0">
    <w:p w:rsidR="00382A89" w:rsidRDefault="00382A89" w:rsidP="00A9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89" w:rsidRDefault="00382A89" w:rsidP="00A973B6">
      <w:pPr>
        <w:spacing w:after="0" w:line="240" w:lineRule="auto"/>
      </w:pPr>
      <w:r>
        <w:separator/>
      </w:r>
    </w:p>
  </w:footnote>
  <w:footnote w:type="continuationSeparator" w:id="0">
    <w:p w:rsidR="00382A89" w:rsidRDefault="00382A89" w:rsidP="00A9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84" w:rsidRDefault="006D0084">
    <w:pPr>
      <w:pStyle w:val="Header"/>
    </w:pPr>
    <w:r>
      <w:rPr>
        <w:noProof/>
      </w:rPr>
      <w:drawing>
        <wp:inline distT="0" distB="0" distL="0" distR="0" wp14:anchorId="2AA2063F">
          <wp:extent cx="5462270" cy="7924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2D"/>
    <w:multiLevelType w:val="hybridMultilevel"/>
    <w:tmpl w:val="50C03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F784A"/>
    <w:multiLevelType w:val="hybridMultilevel"/>
    <w:tmpl w:val="CD8A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AB4"/>
    <w:multiLevelType w:val="hybridMultilevel"/>
    <w:tmpl w:val="B4C8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B3804"/>
    <w:multiLevelType w:val="hybridMultilevel"/>
    <w:tmpl w:val="AFB0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23961"/>
    <w:multiLevelType w:val="hybridMultilevel"/>
    <w:tmpl w:val="6392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B6"/>
    <w:rsid w:val="000171D7"/>
    <w:rsid w:val="000502FC"/>
    <w:rsid w:val="00054BCD"/>
    <w:rsid w:val="000A6F5C"/>
    <w:rsid w:val="001017D4"/>
    <w:rsid w:val="00132518"/>
    <w:rsid w:val="00215A77"/>
    <w:rsid w:val="00323170"/>
    <w:rsid w:val="00382A89"/>
    <w:rsid w:val="00390338"/>
    <w:rsid w:val="004579DE"/>
    <w:rsid w:val="0056105C"/>
    <w:rsid w:val="00564C99"/>
    <w:rsid w:val="005A6578"/>
    <w:rsid w:val="00651520"/>
    <w:rsid w:val="006528D4"/>
    <w:rsid w:val="00666A57"/>
    <w:rsid w:val="006D0084"/>
    <w:rsid w:val="00720D33"/>
    <w:rsid w:val="007718A8"/>
    <w:rsid w:val="00805F3A"/>
    <w:rsid w:val="00870240"/>
    <w:rsid w:val="008F30C2"/>
    <w:rsid w:val="008F5343"/>
    <w:rsid w:val="00927793"/>
    <w:rsid w:val="00A04371"/>
    <w:rsid w:val="00A3217B"/>
    <w:rsid w:val="00A46524"/>
    <w:rsid w:val="00A70EB8"/>
    <w:rsid w:val="00A973B6"/>
    <w:rsid w:val="00B04B36"/>
    <w:rsid w:val="00B94A18"/>
    <w:rsid w:val="00BC0A52"/>
    <w:rsid w:val="00CA5898"/>
    <w:rsid w:val="00D10056"/>
    <w:rsid w:val="00D92753"/>
    <w:rsid w:val="00DA0C64"/>
    <w:rsid w:val="00E67BB2"/>
    <w:rsid w:val="00E7686F"/>
    <w:rsid w:val="00EB09DB"/>
    <w:rsid w:val="00EC12AE"/>
    <w:rsid w:val="00ED3F5B"/>
    <w:rsid w:val="00F9287B"/>
    <w:rsid w:val="00FC47F7"/>
    <w:rsid w:val="00F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E751"/>
  <w15:chartTrackingRefBased/>
  <w15:docId w15:val="{1B1F4EB3-B3BE-4AF6-8212-5C82BEF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0EB8"/>
    <w:pPr>
      <w:keepNext/>
      <w:keepLines/>
      <w:spacing w:after="0" w:line="240" w:lineRule="auto"/>
      <w:outlineLvl w:val="1"/>
    </w:pPr>
    <w:rPr>
      <w:rFonts w:ascii="Times New Roman" w:eastAsiaTheme="majorEastAsia" w:hAnsi="Times New Roman" w:cstheme="majorBidi"/>
      <w:b/>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B6"/>
  </w:style>
  <w:style w:type="paragraph" w:styleId="Footer">
    <w:name w:val="footer"/>
    <w:basedOn w:val="Normal"/>
    <w:link w:val="FooterChar"/>
    <w:uiPriority w:val="99"/>
    <w:unhideWhenUsed/>
    <w:rsid w:val="00A9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B6"/>
  </w:style>
  <w:style w:type="paragraph" w:styleId="ListParagraph">
    <w:name w:val="List Paragraph"/>
    <w:basedOn w:val="Normal"/>
    <w:uiPriority w:val="34"/>
    <w:qFormat/>
    <w:rsid w:val="00A973B6"/>
    <w:pPr>
      <w:ind w:left="720"/>
      <w:contextualSpacing/>
    </w:pPr>
  </w:style>
  <w:style w:type="character" w:customStyle="1" w:styleId="Heading2Char">
    <w:name w:val="Heading 2 Char"/>
    <w:basedOn w:val="DefaultParagraphFont"/>
    <w:link w:val="Heading2"/>
    <w:uiPriority w:val="9"/>
    <w:rsid w:val="00A70EB8"/>
    <w:rPr>
      <w:rFonts w:ascii="Times New Roman" w:eastAsiaTheme="majorEastAsia" w:hAnsi="Times New Roman" w:cstheme="majorBidi"/>
      <w:b/>
      <w:color w:val="000000" w:themeColor="text1"/>
      <w:szCs w:val="26"/>
      <w:lang w:val="en-GB"/>
    </w:rPr>
  </w:style>
  <w:style w:type="table" w:styleId="TableGrid">
    <w:name w:val="Table Grid"/>
    <w:basedOn w:val="TableNormal"/>
    <w:uiPriority w:val="59"/>
    <w:unhideWhenUsed/>
    <w:rsid w:val="00A4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7470-1079-450D-9981-81944252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Bosire</dc:creator>
  <cp:keywords/>
  <dc:description/>
  <cp:lastModifiedBy>Jared Bosire</cp:lastModifiedBy>
  <cp:revision>2</cp:revision>
  <dcterms:created xsi:type="dcterms:W3CDTF">2019-05-08T06:57:00Z</dcterms:created>
  <dcterms:modified xsi:type="dcterms:W3CDTF">2019-05-08T06:57:00Z</dcterms:modified>
</cp:coreProperties>
</file>