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20C0" w14:textId="1962E9D8" w:rsidR="00D223DE" w:rsidRDefault="009C283C">
      <w:pPr>
        <w:spacing w:before="63"/>
        <w:ind w:left="138" w:right="208" w:hanging="8"/>
        <w:jc w:val="center"/>
        <w:rPr>
          <w:b/>
          <w:sz w:val="28"/>
        </w:rPr>
      </w:pPr>
      <w:r>
        <w:rPr>
          <w:b/>
          <w:color w:val="FF0000"/>
          <w:sz w:val="28"/>
        </w:rPr>
        <w:t xml:space="preserve">PROJET DE </w:t>
      </w:r>
      <w:r>
        <w:rPr>
          <w:b/>
          <w:sz w:val="28"/>
        </w:rPr>
        <w:t xml:space="preserve">PROTOCOLE </w:t>
      </w:r>
      <w:r>
        <w:rPr>
          <w:b/>
          <w:color w:val="FF0000"/>
          <w:sz w:val="28"/>
        </w:rPr>
        <w:t>RÉVISÉ</w:t>
      </w:r>
      <w:r>
        <w:rPr>
          <w:b/>
          <w:sz w:val="28"/>
        </w:rPr>
        <w:t xml:space="preserve"> RELATIF AUX ZONES PROTÉGÉES AINSI QU</w:t>
      </w:r>
      <w:r w:rsidR="00785E01">
        <w:rPr>
          <w:b/>
          <w:sz w:val="28"/>
        </w:rPr>
        <w:t>’</w:t>
      </w:r>
      <w:r>
        <w:rPr>
          <w:b/>
          <w:sz w:val="28"/>
        </w:rPr>
        <w:t>À (LA DIVERSITÉ BIOLOGIQUE DE) LA FAUNE ET (DE) LA FLORE SAUVAGES DANS LA R</w:t>
      </w:r>
      <w:r w:rsidR="00BA5D95">
        <w:rPr>
          <w:b/>
          <w:sz w:val="28"/>
        </w:rPr>
        <w:t>É</w:t>
      </w:r>
      <w:r>
        <w:rPr>
          <w:b/>
          <w:sz w:val="28"/>
        </w:rPr>
        <w:t>GION DE L</w:t>
      </w:r>
      <w:r w:rsidR="00785E01">
        <w:rPr>
          <w:b/>
          <w:sz w:val="28"/>
        </w:rPr>
        <w:t>’</w:t>
      </w:r>
      <w:r>
        <w:rPr>
          <w:b/>
          <w:sz w:val="28"/>
        </w:rPr>
        <w:t>AFRIQUE ORIENTALE (OCÉAN INDIEN OCCIDENTAL).</w:t>
      </w:r>
    </w:p>
    <w:p w14:paraId="21B33E05" w14:textId="77777777" w:rsidR="00D223DE" w:rsidRDefault="00D223DE">
      <w:pPr>
        <w:pStyle w:val="BodyText"/>
        <w:rPr>
          <w:b/>
          <w:sz w:val="30"/>
        </w:rPr>
      </w:pPr>
    </w:p>
    <w:p w14:paraId="745EF83E" w14:textId="77777777" w:rsidR="00D223DE" w:rsidRDefault="00D223DE">
      <w:pPr>
        <w:pStyle w:val="BodyText"/>
        <w:spacing w:before="1"/>
        <w:rPr>
          <w:b/>
          <w:sz w:val="26"/>
        </w:rPr>
      </w:pPr>
    </w:p>
    <w:p w14:paraId="7A6645BA" w14:textId="77777777" w:rsidR="00D223DE" w:rsidRDefault="009C283C">
      <w:pPr>
        <w:ind w:left="3103" w:right="3224" w:firstLine="4"/>
        <w:jc w:val="center"/>
        <w:rPr>
          <w:sz w:val="28"/>
        </w:rPr>
      </w:pPr>
      <w:r>
        <w:t xml:space="preserve">Première réunion de négociation </w:t>
      </w:r>
      <w:r>
        <w:rPr>
          <w:b/>
          <w:bCs/>
        </w:rPr>
        <w:t>15-18 novembre 2022</w:t>
      </w:r>
      <w:r>
        <w:t xml:space="preserve"> Antananarivo (Madagascar)</w:t>
      </w:r>
    </w:p>
    <w:p w14:paraId="408DDD4B" w14:textId="77777777" w:rsidR="00D223DE" w:rsidRDefault="00D223DE">
      <w:pPr>
        <w:pStyle w:val="BodyText"/>
        <w:rPr>
          <w:sz w:val="20"/>
        </w:rPr>
      </w:pPr>
    </w:p>
    <w:p w14:paraId="1D6F4F4E" w14:textId="77777777" w:rsidR="00D223DE" w:rsidRDefault="00D223DE">
      <w:pPr>
        <w:pStyle w:val="BodyText"/>
        <w:rPr>
          <w:sz w:val="20"/>
        </w:rPr>
      </w:pPr>
    </w:p>
    <w:p w14:paraId="52421AA2" w14:textId="77777777" w:rsidR="00D223DE" w:rsidRDefault="00DC7922">
      <w:pPr>
        <w:pStyle w:val="BodyText"/>
        <w:spacing w:before="4"/>
        <w:rPr>
          <w:sz w:val="13"/>
        </w:rPr>
      </w:pPr>
      <w:r>
        <w:rPr>
          <w:noProof/>
        </w:rPr>
        <mc:AlternateContent>
          <mc:Choice Requires="wps">
            <w:drawing>
              <wp:anchor distT="0" distB="0" distL="0" distR="0" simplePos="0" relativeHeight="487587840" behindDoc="1" locked="0" layoutInCell="1" allowOverlap="1" wp14:anchorId="5FB646DA" wp14:editId="6EC90397">
                <wp:simplePos x="0" y="0"/>
                <wp:positionH relativeFrom="page">
                  <wp:posOffset>2016760</wp:posOffset>
                </wp:positionH>
                <wp:positionV relativeFrom="paragraph">
                  <wp:posOffset>113030</wp:posOffset>
                </wp:positionV>
                <wp:extent cx="3556000" cy="1270"/>
                <wp:effectExtent l="0" t="0" r="0" b="0"/>
                <wp:wrapTopAndBottom/>
                <wp:docPr id="68483713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176 3176"/>
                            <a:gd name="T1" fmla="*/ T0 w 5600"/>
                            <a:gd name="T2" fmla="+- 0 8775 3176"/>
                            <a:gd name="T3" fmla="*/ T2 w 5600"/>
                          </a:gdLst>
                          <a:ahLst/>
                          <a:cxnLst>
                            <a:cxn ang="0">
                              <a:pos x="T1" y="0"/>
                            </a:cxn>
                            <a:cxn ang="0">
                              <a:pos x="T3" y="0"/>
                            </a:cxn>
                          </a:cxnLst>
                          <a:rect l="0" t="0" r="r" b="b"/>
                          <a:pathLst>
                            <a:path w="5600">
                              <a:moveTo>
                                <a:pt x="0" y="0"/>
                              </a:moveTo>
                              <a:lnTo>
                                <a:pt x="5599" y="0"/>
                              </a:lnTo>
                            </a:path>
                          </a:pathLst>
                        </a:custGeom>
                        <a:noFill/>
                        <a:ln w="7132">
                          <a:solidFill>
                            <a:srgbClr val="0000C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BDEE1" id="docshape2" o:spid="_x0000_s1026" style="position:absolute;margin-left:158.8pt;margin-top:8.9pt;width:2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" path="m,l5599,e" filled="f" strokecolor="#0000cb" strokeweight=".19811mm">
                <v:path arrowok="t" o:connecttype="custom" o:connectlocs="0,0;3555365,0" o:connectangles="0,0"/>
                <w10:wrap type="topAndBottom" anchorx="page"/>
              </v:shape>
            </w:pict>
          </mc:Fallback>
        </mc:AlternateContent>
      </w:r>
    </w:p>
    <w:p w14:paraId="4D0494A3" w14:textId="77777777" w:rsidR="00D223DE" w:rsidRDefault="009C283C">
      <w:pPr>
        <w:spacing w:before="2"/>
        <w:ind w:left="105" w:right="174"/>
        <w:jc w:val="center"/>
        <w:rPr>
          <w:sz w:val="28"/>
        </w:rPr>
      </w:pPr>
      <w:r>
        <w:rPr>
          <w:color w:val="0000CC"/>
          <w:sz w:val="28"/>
        </w:rPr>
        <w:t>Légende des observations et utilisation des couleurs de police</w:t>
      </w:r>
    </w:p>
    <w:p w14:paraId="43C71E9C" w14:textId="77777777" w:rsidR="00D223DE" w:rsidRDefault="00D223DE">
      <w:pPr>
        <w:pStyle w:val="BodyText"/>
        <w:spacing w:before="11"/>
        <w:rPr>
          <w:sz w:val="27"/>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2095"/>
        <w:gridCol w:w="2643"/>
      </w:tblGrid>
      <w:tr w:rsidR="00D223DE" w14:paraId="4B0B27CC" w14:textId="77777777" w:rsidTr="00AC22C1">
        <w:trPr>
          <w:trHeight w:val="505"/>
        </w:trPr>
        <w:tc>
          <w:tcPr>
            <w:tcW w:w="4280" w:type="dxa"/>
          </w:tcPr>
          <w:p w14:paraId="48EE2801" w14:textId="77777777" w:rsidR="00D223DE" w:rsidRDefault="009C283C">
            <w:pPr>
              <w:pStyle w:val="TableParagraph"/>
              <w:ind w:right="244"/>
            </w:pPr>
            <w:r>
              <w:rPr>
                <w:color w:val="000099"/>
              </w:rPr>
              <w:t xml:space="preserve">Abréviations des noms de </w:t>
            </w:r>
            <w:proofErr w:type="gramStart"/>
            <w:r>
              <w:rPr>
                <w:color w:val="000099"/>
              </w:rPr>
              <w:t>pays employées</w:t>
            </w:r>
            <w:proofErr w:type="gramEnd"/>
            <w:r>
              <w:rPr>
                <w:color w:val="000099"/>
              </w:rPr>
              <w:t xml:space="preserve"> dans les observations</w:t>
            </w:r>
          </w:p>
        </w:tc>
        <w:tc>
          <w:tcPr>
            <w:tcW w:w="4738" w:type="dxa"/>
            <w:gridSpan w:val="2"/>
          </w:tcPr>
          <w:p w14:paraId="73818654" w14:textId="77777777" w:rsidR="00D223DE" w:rsidRDefault="009C283C" w:rsidP="00991C74">
            <w:pPr>
              <w:pStyle w:val="TableParagraph"/>
              <w:spacing w:line="251" w:lineRule="exact"/>
              <w:ind w:left="1476" w:hanging="631"/>
            </w:pPr>
            <w:r>
              <w:t>Couleurs de police et leur signification</w:t>
            </w:r>
          </w:p>
        </w:tc>
      </w:tr>
      <w:tr w:rsidR="00D223DE" w14:paraId="389BBB47" w14:textId="77777777" w:rsidTr="00AC22C1">
        <w:trPr>
          <w:trHeight w:val="3542"/>
        </w:trPr>
        <w:tc>
          <w:tcPr>
            <w:tcW w:w="4280" w:type="dxa"/>
          </w:tcPr>
          <w:p w14:paraId="06028A84" w14:textId="77777777" w:rsidR="00D223DE" w:rsidRPr="00AC22C1" w:rsidRDefault="009C283C" w:rsidP="00E00E68">
            <w:pPr>
              <w:pStyle w:val="TableParagraph"/>
              <w:tabs>
                <w:tab w:val="left" w:pos="1425"/>
              </w:tabs>
              <w:spacing w:line="251" w:lineRule="exact"/>
              <w:rPr>
                <w:lang w:val="en-GB"/>
              </w:rPr>
            </w:pPr>
            <w:r w:rsidRPr="00AC22C1">
              <w:rPr>
                <w:color w:val="000099"/>
                <w:lang w:val="en-GB"/>
              </w:rPr>
              <w:t>KM</w:t>
            </w:r>
            <w:r w:rsidRPr="00AC22C1">
              <w:rPr>
                <w:color w:val="000099"/>
                <w:lang w:val="en-GB"/>
              </w:rPr>
              <w:tab/>
            </w:r>
            <w:proofErr w:type="spellStart"/>
            <w:r w:rsidRPr="00AC22C1">
              <w:rPr>
                <w:lang w:val="en-GB"/>
              </w:rPr>
              <w:t>Comores</w:t>
            </w:r>
            <w:proofErr w:type="spellEnd"/>
          </w:p>
          <w:p w14:paraId="2A888F6B" w14:textId="77777777" w:rsidR="00D223DE" w:rsidRPr="00AC22C1" w:rsidRDefault="009C283C" w:rsidP="00E00E68">
            <w:pPr>
              <w:pStyle w:val="TableParagraph"/>
              <w:tabs>
                <w:tab w:val="left" w:pos="1425"/>
              </w:tabs>
              <w:rPr>
                <w:lang w:val="en-GB"/>
              </w:rPr>
            </w:pPr>
            <w:r w:rsidRPr="00AC22C1">
              <w:rPr>
                <w:color w:val="000099"/>
                <w:lang w:val="en-GB"/>
              </w:rPr>
              <w:t>FR</w:t>
            </w:r>
            <w:r w:rsidRPr="00AC22C1">
              <w:rPr>
                <w:color w:val="000099"/>
                <w:lang w:val="en-GB"/>
              </w:rPr>
              <w:tab/>
            </w:r>
            <w:r w:rsidRPr="00AC22C1">
              <w:rPr>
                <w:lang w:val="en-GB"/>
              </w:rPr>
              <w:t>France</w:t>
            </w:r>
          </w:p>
          <w:p w14:paraId="53F2CED1" w14:textId="77777777" w:rsidR="00D223DE" w:rsidRPr="00AC22C1" w:rsidRDefault="009C283C" w:rsidP="00E00E68">
            <w:pPr>
              <w:pStyle w:val="TableParagraph"/>
              <w:tabs>
                <w:tab w:val="left" w:pos="1425"/>
              </w:tabs>
              <w:spacing w:before="1"/>
              <w:rPr>
                <w:lang w:val="en-GB"/>
              </w:rPr>
            </w:pPr>
            <w:r w:rsidRPr="00AC22C1">
              <w:rPr>
                <w:color w:val="000099"/>
                <w:lang w:val="en-GB"/>
              </w:rPr>
              <w:t>KE</w:t>
            </w:r>
            <w:r w:rsidRPr="00AC22C1">
              <w:rPr>
                <w:color w:val="000099"/>
                <w:lang w:val="en-GB"/>
              </w:rPr>
              <w:tab/>
            </w:r>
            <w:r w:rsidRPr="00AC22C1">
              <w:rPr>
                <w:lang w:val="en-GB"/>
              </w:rPr>
              <w:t>Kenya</w:t>
            </w:r>
          </w:p>
          <w:p w14:paraId="24F504B0" w14:textId="77777777" w:rsidR="00D223DE" w:rsidRPr="00DC7922" w:rsidRDefault="009C283C" w:rsidP="00E00E68">
            <w:pPr>
              <w:pStyle w:val="TableParagraph"/>
              <w:tabs>
                <w:tab w:val="left" w:pos="1425"/>
              </w:tabs>
            </w:pPr>
            <w:r>
              <w:rPr>
                <w:color w:val="000099"/>
              </w:rPr>
              <w:t>MG</w:t>
            </w:r>
            <w:r>
              <w:rPr>
                <w:color w:val="000099"/>
              </w:rPr>
              <w:tab/>
            </w:r>
            <w:r>
              <w:t>Madagascar</w:t>
            </w:r>
          </w:p>
          <w:p w14:paraId="66C1A8D4" w14:textId="77777777" w:rsidR="00D223DE" w:rsidRPr="00DC7922" w:rsidRDefault="009C283C" w:rsidP="00E00E68">
            <w:pPr>
              <w:pStyle w:val="TableParagraph"/>
              <w:tabs>
                <w:tab w:val="left" w:pos="1425"/>
              </w:tabs>
              <w:spacing w:before="2"/>
            </w:pPr>
            <w:r>
              <w:rPr>
                <w:color w:val="000099"/>
              </w:rPr>
              <w:t>MU</w:t>
            </w:r>
            <w:r>
              <w:rPr>
                <w:color w:val="000099"/>
              </w:rPr>
              <w:tab/>
            </w:r>
            <w:r>
              <w:t>Maurice</w:t>
            </w:r>
          </w:p>
          <w:p w14:paraId="2E76C580" w14:textId="77777777" w:rsidR="00D223DE" w:rsidRPr="00DC7922" w:rsidRDefault="009C283C" w:rsidP="00E00E68">
            <w:pPr>
              <w:pStyle w:val="TableParagraph"/>
              <w:tabs>
                <w:tab w:val="left" w:pos="1425"/>
              </w:tabs>
            </w:pPr>
            <w:r>
              <w:rPr>
                <w:color w:val="000099"/>
              </w:rPr>
              <w:t>MZ</w:t>
            </w:r>
            <w:r>
              <w:rPr>
                <w:color w:val="000099"/>
              </w:rPr>
              <w:tab/>
            </w:r>
            <w:r>
              <w:t>Mozambique</w:t>
            </w:r>
          </w:p>
          <w:p w14:paraId="1D839C57" w14:textId="77777777" w:rsidR="00D223DE" w:rsidRDefault="009C283C" w:rsidP="00E00E68">
            <w:pPr>
              <w:pStyle w:val="TableParagraph"/>
              <w:tabs>
                <w:tab w:val="left" w:pos="1425"/>
              </w:tabs>
            </w:pPr>
            <w:r>
              <w:rPr>
                <w:color w:val="000099"/>
              </w:rPr>
              <w:t>SY</w:t>
            </w:r>
            <w:r>
              <w:rPr>
                <w:color w:val="000099"/>
              </w:rPr>
              <w:tab/>
            </w:r>
            <w:r>
              <w:t>Seychelles</w:t>
            </w:r>
          </w:p>
          <w:p w14:paraId="5D116B1A" w14:textId="77777777" w:rsidR="00D223DE" w:rsidRDefault="009C283C" w:rsidP="00E00E68">
            <w:pPr>
              <w:pStyle w:val="TableParagraph"/>
              <w:tabs>
                <w:tab w:val="left" w:pos="1425"/>
              </w:tabs>
              <w:spacing w:before="1"/>
            </w:pPr>
            <w:r>
              <w:rPr>
                <w:color w:val="000099"/>
              </w:rPr>
              <w:t>SO</w:t>
            </w:r>
            <w:r>
              <w:rPr>
                <w:color w:val="000099"/>
              </w:rPr>
              <w:tab/>
            </w:r>
            <w:r>
              <w:t>Somalie</w:t>
            </w:r>
          </w:p>
          <w:p w14:paraId="0046B8D0" w14:textId="77777777" w:rsidR="00D223DE" w:rsidRDefault="009C283C" w:rsidP="00E00E68">
            <w:pPr>
              <w:pStyle w:val="TableParagraph"/>
              <w:tabs>
                <w:tab w:val="left" w:pos="1425"/>
              </w:tabs>
            </w:pPr>
            <w:r>
              <w:rPr>
                <w:color w:val="000099"/>
              </w:rPr>
              <w:t>ZA</w:t>
            </w:r>
            <w:r>
              <w:rPr>
                <w:color w:val="000099"/>
              </w:rPr>
              <w:tab/>
            </w:r>
            <w:r>
              <w:t>Afrique du Sud</w:t>
            </w:r>
          </w:p>
          <w:p w14:paraId="342CBA69" w14:textId="77777777" w:rsidR="00D223DE" w:rsidRDefault="009C283C" w:rsidP="00E00E68">
            <w:pPr>
              <w:pStyle w:val="TableParagraph"/>
              <w:tabs>
                <w:tab w:val="left" w:pos="1425"/>
              </w:tabs>
              <w:spacing w:before="1"/>
            </w:pPr>
            <w:r>
              <w:rPr>
                <w:color w:val="000099"/>
              </w:rPr>
              <w:t>TZ</w:t>
            </w:r>
            <w:r>
              <w:rPr>
                <w:color w:val="000099"/>
              </w:rPr>
              <w:tab/>
            </w:r>
            <w:r>
              <w:t>Tanzanie</w:t>
            </w:r>
          </w:p>
          <w:p w14:paraId="32F8267D" w14:textId="46824EE9" w:rsidR="00D223DE" w:rsidRDefault="009C283C" w:rsidP="0086516B">
            <w:pPr>
              <w:pStyle w:val="TableParagraph"/>
              <w:tabs>
                <w:tab w:val="left" w:pos="1425"/>
              </w:tabs>
              <w:spacing w:line="240" w:lineRule="auto"/>
              <w:ind w:left="1440" w:right="244" w:hanging="1333"/>
            </w:pPr>
            <w:r>
              <w:rPr>
                <w:color w:val="000099"/>
              </w:rPr>
              <w:t>Présidence</w:t>
            </w:r>
            <w:r>
              <w:rPr>
                <w:color w:val="000099"/>
              </w:rPr>
              <w:tab/>
            </w:r>
            <w:proofErr w:type="spellStart"/>
            <w:r>
              <w:t>Présidence</w:t>
            </w:r>
            <w:proofErr w:type="spellEnd"/>
            <w:r>
              <w:t xml:space="preserve"> du Bureau de la </w:t>
            </w:r>
            <w:r w:rsidR="0086516B">
              <w:br/>
            </w:r>
            <w:r>
              <w:t>Convention de Nairobi</w:t>
            </w:r>
          </w:p>
          <w:p w14:paraId="2D9A7483" w14:textId="5351F059" w:rsidR="00AC22C1" w:rsidRDefault="009C283C" w:rsidP="00835ADB">
            <w:pPr>
              <w:pStyle w:val="TableParagraph"/>
              <w:tabs>
                <w:tab w:val="left" w:pos="1425"/>
              </w:tabs>
              <w:spacing w:line="240" w:lineRule="auto"/>
              <w:ind w:left="1440" w:right="244" w:hanging="1333"/>
            </w:pPr>
            <w:r>
              <w:rPr>
                <w:color w:val="000099"/>
              </w:rPr>
              <w:t>WCS</w:t>
            </w:r>
            <w:r>
              <w:rPr>
                <w:color w:val="000099"/>
              </w:rPr>
              <w:tab/>
            </w:r>
            <w:proofErr w:type="spellStart"/>
            <w:r>
              <w:t>Wildlife</w:t>
            </w:r>
            <w:proofErr w:type="spellEnd"/>
            <w:r>
              <w:t xml:space="preserve"> Conservation</w:t>
            </w:r>
            <w:r w:rsidR="00835ADB">
              <w:br/>
            </w:r>
            <w:r>
              <w:t xml:space="preserve">Society </w:t>
            </w:r>
          </w:p>
          <w:p w14:paraId="74E95130" w14:textId="4D8486B1" w:rsidR="00D223DE" w:rsidRDefault="009C283C" w:rsidP="0086516B">
            <w:pPr>
              <w:pStyle w:val="TableParagraph"/>
              <w:tabs>
                <w:tab w:val="left" w:pos="1425"/>
              </w:tabs>
              <w:ind w:left="1440" w:right="356" w:hanging="1333"/>
            </w:pPr>
            <w:r>
              <w:rPr>
                <w:color w:val="000099"/>
              </w:rPr>
              <w:t>NCS</w:t>
            </w:r>
            <w:r>
              <w:rPr>
                <w:color w:val="000099"/>
              </w:rPr>
              <w:tab/>
            </w:r>
            <w:r>
              <w:t>secrétariat de la Convention</w:t>
            </w:r>
            <w:r w:rsidR="0086516B">
              <w:br/>
            </w:r>
            <w:r>
              <w:t>de Nairobi</w:t>
            </w:r>
          </w:p>
        </w:tc>
        <w:tc>
          <w:tcPr>
            <w:tcW w:w="2095" w:type="dxa"/>
          </w:tcPr>
          <w:p w14:paraId="35DC9F17" w14:textId="77777777" w:rsidR="00D223DE" w:rsidRDefault="009C283C">
            <w:pPr>
              <w:pStyle w:val="TableParagraph"/>
              <w:spacing w:line="240" w:lineRule="auto"/>
              <w:ind w:left="108"/>
            </w:pPr>
            <w:r>
              <w:t>Le texte en noir correspond au texte original du Protocole de 1985.</w:t>
            </w:r>
          </w:p>
          <w:p w14:paraId="6BD00A8C" w14:textId="77777777" w:rsidR="00D223DE" w:rsidRDefault="00D223DE">
            <w:pPr>
              <w:pStyle w:val="TableParagraph"/>
              <w:spacing w:before="10" w:line="240" w:lineRule="auto"/>
              <w:ind w:left="0"/>
              <w:rPr>
                <w:sz w:val="21"/>
              </w:rPr>
            </w:pPr>
          </w:p>
          <w:p w14:paraId="27318ADB" w14:textId="77777777" w:rsidR="00D223DE" w:rsidRDefault="009C283C">
            <w:pPr>
              <w:pStyle w:val="TableParagraph"/>
              <w:ind w:left="108"/>
            </w:pPr>
            <w:r>
              <w:t>Par exemple,</w:t>
            </w:r>
          </w:p>
          <w:p w14:paraId="32A8BFE9" w14:textId="77777777" w:rsidR="00D223DE" w:rsidRDefault="009C283C">
            <w:pPr>
              <w:pStyle w:val="TableParagraph"/>
              <w:spacing w:line="240" w:lineRule="auto"/>
              <w:ind w:left="108"/>
            </w:pPr>
            <w:r>
              <w:rPr>
                <w:i/>
                <w:iCs/>
              </w:rPr>
              <w:t>Étant</w:t>
            </w:r>
            <w:r>
              <w:t xml:space="preserve"> Parties à la Convention</w:t>
            </w:r>
          </w:p>
        </w:tc>
        <w:tc>
          <w:tcPr>
            <w:tcW w:w="2643" w:type="dxa"/>
          </w:tcPr>
          <w:p w14:paraId="0ED72B02" w14:textId="7B619E6E" w:rsidR="00D223DE" w:rsidRDefault="009C283C">
            <w:pPr>
              <w:pStyle w:val="TableParagraph"/>
              <w:spacing w:line="240" w:lineRule="auto"/>
              <w:ind w:left="108" w:right="75"/>
            </w:pPr>
            <w:r>
              <w:rPr>
                <w:color w:val="FF0000"/>
              </w:rPr>
              <w:t>Les parties de texte que le secrétariat de la Convention de Nairobi propose d</w:t>
            </w:r>
            <w:r w:rsidR="00785E01">
              <w:rPr>
                <w:color w:val="FF0000"/>
              </w:rPr>
              <w:t>’</w:t>
            </w:r>
            <w:r>
              <w:rPr>
                <w:color w:val="FF0000"/>
              </w:rPr>
              <w:t>ajouter au texte original du Protocole de 1985 apparaissent en caractères rouges.</w:t>
            </w:r>
          </w:p>
          <w:p w14:paraId="6F99ABA3" w14:textId="77777777" w:rsidR="00D223DE" w:rsidRDefault="00D223DE">
            <w:pPr>
              <w:pStyle w:val="TableParagraph"/>
              <w:spacing w:line="240" w:lineRule="auto"/>
              <w:ind w:left="0"/>
              <w:rPr>
                <w:sz w:val="24"/>
              </w:rPr>
            </w:pPr>
          </w:p>
          <w:p w14:paraId="755A8A17" w14:textId="77777777" w:rsidR="00D223DE" w:rsidRDefault="00D223DE">
            <w:pPr>
              <w:pStyle w:val="TableParagraph"/>
              <w:spacing w:before="8" w:line="240" w:lineRule="auto"/>
              <w:ind w:left="0"/>
              <w:rPr>
                <w:sz w:val="19"/>
              </w:rPr>
            </w:pPr>
          </w:p>
          <w:p w14:paraId="2D709A8E" w14:textId="77777777" w:rsidR="00D223DE" w:rsidRDefault="009C283C">
            <w:pPr>
              <w:pStyle w:val="TableParagraph"/>
              <w:spacing w:before="1" w:line="240" w:lineRule="auto"/>
              <w:ind w:left="108"/>
            </w:pPr>
            <w:r>
              <w:rPr>
                <w:color w:val="FF0000"/>
              </w:rPr>
              <w:t>Par exemple,</w:t>
            </w:r>
          </w:p>
          <w:p w14:paraId="53E5F959" w14:textId="77777777" w:rsidR="00D223DE" w:rsidRDefault="009C283C">
            <w:pPr>
              <w:pStyle w:val="TableParagraph"/>
              <w:spacing w:before="1" w:line="240" w:lineRule="auto"/>
              <w:ind w:left="108"/>
            </w:pPr>
            <w:r>
              <w:rPr>
                <w:i/>
                <w:iCs/>
                <w:color w:val="FF0000"/>
              </w:rPr>
              <w:t>Profondément préoccupées</w:t>
            </w:r>
            <w:r>
              <w:rPr>
                <w:color w:val="FF0000"/>
              </w:rPr>
              <w:t xml:space="preserve"> par</w:t>
            </w:r>
          </w:p>
        </w:tc>
      </w:tr>
    </w:tbl>
    <w:p w14:paraId="496C5481" w14:textId="77777777" w:rsidR="00D223DE" w:rsidRDefault="00D223DE">
      <w:pPr>
        <w:sectPr w:rsidR="00D223DE">
          <w:footerReference w:type="default" r:id="rId10"/>
          <w:type w:val="continuous"/>
          <w:pgSz w:w="11910" w:h="16840"/>
          <w:pgMar w:top="1680" w:right="1220" w:bottom="960" w:left="1340" w:header="0" w:footer="773" w:gutter="0"/>
          <w:pgNumType w:start="1"/>
          <w:cols w:space="720"/>
        </w:sectPr>
      </w:pPr>
    </w:p>
    <w:p w14:paraId="5BF2BE2A" w14:textId="119FBBCA" w:rsidR="00D223DE" w:rsidRDefault="009C283C">
      <w:pPr>
        <w:spacing w:before="63"/>
        <w:ind w:left="138" w:right="208" w:hanging="8"/>
        <w:jc w:val="center"/>
        <w:rPr>
          <w:b/>
          <w:sz w:val="28"/>
        </w:rPr>
      </w:pPr>
      <w:r>
        <w:rPr>
          <w:b/>
          <w:color w:val="FF0000"/>
          <w:sz w:val="28"/>
        </w:rPr>
        <w:lastRenderedPageBreak/>
        <w:t xml:space="preserve">PROJET DE </w:t>
      </w:r>
      <w:r>
        <w:rPr>
          <w:b/>
          <w:sz w:val="28"/>
        </w:rPr>
        <w:t xml:space="preserve">PROTOCOLE </w:t>
      </w:r>
      <w:r>
        <w:rPr>
          <w:b/>
          <w:color w:val="FF0000"/>
          <w:sz w:val="28"/>
        </w:rPr>
        <w:t>RÉVISÉ</w:t>
      </w:r>
      <w:r>
        <w:rPr>
          <w:b/>
          <w:sz w:val="28"/>
        </w:rPr>
        <w:t xml:space="preserve"> RELATIF AUX ZONES PROTÉGÉES AINSI QU</w:t>
      </w:r>
      <w:r w:rsidR="00785E01">
        <w:rPr>
          <w:b/>
          <w:sz w:val="28"/>
        </w:rPr>
        <w:t>’</w:t>
      </w:r>
      <w:r>
        <w:rPr>
          <w:b/>
          <w:sz w:val="28"/>
        </w:rPr>
        <w:t>À (LA DIVERSITÉ BIOLOGIQUE DE) LA FAUNE ET (DE) LA FLORE SAUVAGES DANS LA R</w:t>
      </w:r>
      <w:r w:rsidR="00BA5D95">
        <w:rPr>
          <w:b/>
          <w:sz w:val="28"/>
        </w:rPr>
        <w:t>É</w:t>
      </w:r>
      <w:r>
        <w:rPr>
          <w:b/>
          <w:sz w:val="28"/>
        </w:rPr>
        <w:t>GION DE L</w:t>
      </w:r>
      <w:r w:rsidR="00785E01">
        <w:rPr>
          <w:b/>
          <w:sz w:val="28"/>
        </w:rPr>
        <w:t>’</w:t>
      </w:r>
      <w:r>
        <w:rPr>
          <w:b/>
          <w:sz w:val="28"/>
        </w:rPr>
        <w:t>AFRIQUE ORIENTALE (OCÉAN INDIEN OCCIDENTAL).</w:t>
      </w:r>
    </w:p>
    <w:p w14:paraId="0A764147" w14:textId="77777777" w:rsidR="00D223DE" w:rsidRDefault="00D223DE">
      <w:pPr>
        <w:pStyle w:val="BodyText"/>
        <w:rPr>
          <w:b/>
          <w:sz w:val="30"/>
        </w:rPr>
      </w:pPr>
    </w:p>
    <w:p w14:paraId="75B30978" w14:textId="77777777" w:rsidR="00D223DE" w:rsidRDefault="00D223DE">
      <w:pPr>
        <w:pStyle w:val="BodyText"/>
        <w:rPr>
          <w:b/>
          <w:sz w:val="30"/>
        </w:rPr>
      </w:pPr>
    </w:p>
    <w:p w14:paraId="707F4823" w14:textId="77777777" w:rsidR="00D223DE" w:rsidRDefault="00D223DE">
      <w:pPr>
        <w:pStyle w:val="BodyText"/>
        <w:rPr>
          <w:b/>
          <w:sz w:val="30"/>
        </w:rPr>
      </w:pPr>
    </w:p>
    <w:p w14:paraId="5DFF572E" w14:textId="77777777" w:rsidR="00D223DE" w:rsidRDefault="00D223DE">
      <w:pPr>
        <w:pStyle w:val="BodyText"/>
        <w:rPr>
          <w:b/>
          <w:sz w:val="30"/>
        </w:rPr>
      </w:pPr>
    </w:p>
    <w:p w14:paraId="27C07247" w14:textId="77777777" w:rsidR="00D223DE" w:rsidRDefault="00D223DE">
      <w:pPr>
        <w:pStyle w:val="BodyText"/>
        <w:rPr>
          <w:b/>
          <w:sz w:val="30"/>
        </w:rPr>
      </w:pPr>
    </w:p>
    <w:p w14:paraId="1CECDD38" w14:textId="4646D32A" w:rsidR="00D223DE" w:rsidRDefault="009C283C">
      <w:pPr>
        <w:spacing w:before="209"/>
        <w:ind w:left="100"/>
        <w:rPr>
          <w:b/>
          <w:sz w:val="28"/>
        </w:rPr>
      </w:pPr>
      <w:r>
        <w:rPr>
          <w:b/>
          <w:sz w:val="28"/>
        </w:rPr>
        <w:t>Observations concernant le titre proposé pour le Protocole modifi</w:t>
      </w:r>
      <w:r w:rsidR="00D27DE3">
        <w:rPr>
          <w:b/>
          <w:sz w:val="28"/>
        </w:rPr>
        <w:t>é</w:t>
      </w:r>
    </w:p>
    <w:p w14:paraId="45EF7580" w14:textId="77777777" w:rsidR="00D223DE" w:rsidRDefault="00D223DE">
      <w:pPr>
        <w:pStyle w:val="BodyText"/>
        <w:spacing w:before="9"/>
        <w:rPr>
          <w:b/>
          <w:sz w:val="27"/>
        </w:rPr>
      </w:pPr>
    </w:p>
    <w:p w14:paraId="0E7B8645" w14:textId="23F30183" w:rsidR="00D223DE" w:rsidRDefault="009C283C">
      <w:pPr>
        <w:pStyle w:val="BodyText"/>
        <w:spacing w:before="1"/>
        <w:ind w:left="666" w:hanging="567"/>
      </w:pPr>
      <w:r>
        <w:rPr>
          <w:color w:val="3333CC"/>
        </w:rPr>
        <w:t>MU – modifier comme suit : « Protocole relatif aux zones protégées et à la diversité biologique de la région de l</w:t>
      </w:r>
      <w:r w:rsidR="00785E01">
        <w:rPr>
          <w:color w:val="3333CC"/>
        </w:rPr>
        <w:t>’</w:t>
      </w:r>
      <w:r>
        <w:rPr>
          <w:color w:val="3333CC"/>
        </w:rPr>
        <w:t>océan Indien occidental »</w:t>
      </w:r>
    </w:p>
    <w:p w14:paraId="33DAC595" w14:textId="3E01D4A9" w:rsidR="00D223DE" w:rsidRDefault="009C283C">
      <w:pPr>
        <w:pStyle w:val="BodyText"/>
        <w:ind w:left="666" w:hanging="567"/>
      </w:pPr>
      <w:r>
        <w:rPr>
          <w:color w:val="0000CC"/>
        </w:rPr>
        <w:t>KE – mettre « biodiversité » entre parenthèses, conserver « la flore et la faune sauvages », remplacer « l</w:t>
      </w:r>
      <w:r w:rsidR="00785E01">
        <w:rPr>
          <w:color w:val="0000CC"/>
        </w:rPr>
        <w:t>’</w:t>
      </w:r>
      <w:r>
        <w:rPr>
          <w:color w:val="0000CC"/>
        </w:rPr>
        <w:t>Afrique orientale » par « l</w:t>
      </w:r>
      <w:r w:rsidR="00785E01">
        <w:rPr>
          <w:color w:val="0000CC"/>
        </w:rPr>
        <w:t>’</w:t>
      </w:r>
      <w:r>
        <w:rPr>
          <w:color w:val="0000CC"/>
        </w:rPr>
        <w:t>océan Indien occidental »</w:t>
      </w:r>
    </w:p>
    <w:p w14:paraId="6ADAA7AA" w14:textId="66E730AF" w:rsidR="00D223DE" w:rsidRDefault="009C283C">
      <w:pPr>
        <w:pStyle w:val="BodyText"/>
        <w:ind w:left="666" w:hanging="567"/>
      </w:pPr>
      <w:r>
        <w:rPr>
          <w:color w:val="0000CC"/>
        </w:rPr>
        <w:t>KM</w:t>
      </w:r>
      <w:r>
        <w:rPr>
          <w:color w:val="0000CC"/>
          <w:vertAlign w:val="superscript"/>
        </w:rPr>
        <w:t>1</w:t>
      </w:r>
      <w:r>
        <w:rPr>
          <w:color w:val="0000CC"/>
        </w:rPr>
        <w:t xml:space="preserve"> – l</w:t>
      </w:r>
      <w:r w:rsidR="00785E01">
        <w:rPr>
          <w:color w:val="0000CC"/>
        </w:rPr>
        <w:t>’</w:t>
      </w:r>
      <w:r>
        <w:rPr>
          <w:color w:val="0000CC"/>
        </w:rPr>
        <w:t>expression « la flore et la faune sauvages » fait double emploi et devrait être placée entre parenthèses, employer l</w:t>
      </w:r>
      <w:r w:rsidR="00785E01">
        <w:rPr>
          <w:color w:val="0000CC"/>
        </w:rPr>
        <w:t>’</w:t>
      </w:r>
      <w:r>
        <w:rPr>
          <w:color w:val="0000CC"/>
        </w:rPr>
        <w:t>expression « la diversité biologique », conserver « la région de l</w:t>
      </w:r>
      <w:r w:rsidR="00785E01">
        <w:rPr>
          <w:color w:val="0000CC"/>
        </w:rPr>
        <w:t>’</w:t>
      </w:r>
      <w:r>
        <w:rPr>
          <w:color w:val="0000CC"/>
        </w:rPr>
        <w:t>Afrique orientale »</w:t>
      </w:r>
    </w:p>
    <w:p w14:paraId="3F0C17FE" w14:textId="77777777" w:rsidR="00991C74" w:rsidRDefault="009C283C" w:rsidP="00991C74">
      <w:pPr>
        <w:pStyle w:val="BodyText"/>
        <w:ind w:left="100"/>
        <w:rPr>
          <w:color w:val="0000CC"/>
        </w:rPr>
      </w:pPr>
      <w:r>
        <w:rPr>
          <w:color w:val="0000CC"/>
        </w:rPr>
        <w:t>FR – supprimer « la flore et la faune sauvages », conserver « la diversité biologique », conserver « zones protégées »</w:t>
      </w:r>
    </w:p>
    <w:p w14:paraId="615F09FC" w14:textId="19CBEB3C" w:rsidR="00D223DE" w:rsidRDefault="009C283C" w:rsidP="00991C74">
      <w:pPr>
        <w:pStyle w:val="BodyText"/>
        <w:ind w:left="100"/>
      </w:pPr>
      <w:r>
        <w:rPr>
          <w:color w:val="0000CC"/>
        </w:rPr>
        <w:t>MG – supprimer « la flore et la faune sauvages », conserver « la diversité biologique de la flore et de la faune sauvages » en supprimant les parenthèses</w:t>
      </w:r>
    </w:p>
    <w:p w14:paraId="160EF1AD" w14:textId="46372985" w:rsidR="00D223DE" w:rsidRDefault="009C283C" w:rsidP="00991C74">
      <w:pPr>
        <w:pStyle w:val="BodyText"/>
        <w:spacing w:before="4"/>
        <w:ind w:left="102"/>
      </w:pPr>
      <w:r>
        <w:rPr>
          <w:color w:val="0000CC"/>
        </w:rPr>
        <w:t>SY – remplacer « la flore et la faune sauvages » par « la diversité biologique », continuer d</w:t>
      </w:r>
      <w:r w:rsidR="00785E01">
        <w:rPr>
          <w:color w:val="0000CC"/>
        </w:rPr>
        <w:t>’</w:t>
      </w:r>
      <w:r>
        <w:rPr>
          <w:color w:val="0000CC"/>
        </w:rPr>
        <w:t>utiliser « zones protégées », employer l</w:t>
      </w:r>
      <w:r w:rsidR="00785E01">
        <w:rPr>
          <w:color w:val="0000CC"/>
        </w:rPr>
        <w:t>’</w:t>
      </w:r>
      <w:r>
        <w:rPr>
          <w:color w:val="0000CC"/>
        </w:rPr>
        <w:t>expression « l</w:t>
      </w:r>
      <w:r w:rsidR="00785E01">
        <w:rPr>
          <w:color w:val="0000CC"/>
        </w:rPr>
        <w:t>’</w:t>
      </w:r>
      <w:r>
        <w:rPr>
          <w:color w:val="0000CC"/>
        </w:rPr>
        <w:t>océan Indien occidental »</w:t>
      </w:r>
    </w:p>
    <w:p w14:paraId="565A2741" w14:textId="6DB7170F" w:rsidR="00D223DE" w:rsidRDefault="009C283C" w:rsidP="00991C74">
      <w:pPr>
        <w:pStyle w:val="BodyText"/>
        <w:spacing w:before="4"/>
        <w:ind w:left="102"/>
      </w:pPr>
      <w:r>
        <w:rPr>
          <w:color w:val="0000CC"/>
        </w:rPr>
        <w:t>TZ – remplacer « la flore et la faune sauvages » par « la diversité biologique », continuer d</w:t>
      </w:r>
      <w:r w:rsidR="00785E01">
        <w:rPr>
          <w:color w:val="0000CC"/>
        </w:rPr>
        <w:t>’</w:t>
      </w:r>
      <w:r>
        <w:rPr>
          <w:color w:val="0000CC"/>
        </w:rPr>
        <w:t>utiliser « zones protégées », employer l</w:t>
      </w:r>
      <w:r w:rsidR="00785E01">
        <w:rPr>
          <w:color w:val="0000CC"/>
        </w:rPr>
        <w:t>’</w:t>
      </w:r>
      <w:r>
        <w:rPr>
          <w:color w:val="0000CC"/>
        </w:rPr>
        <w:t>expression « l</w:t>
      </w:r>
      <w:r w:rsidR="00785E01">
        <w:rPr>
          <w:color w:val="0000CC"/>
        </w:rPr>
        <w:t>’</w:t>
      </w:r>
      <w:r>
        <w:rPr>
          <w:color w:val="0000CC"/>
        </w:rPr>
        <w:t>océan Indien occidental »</w:t>
      </w:r>
    </w:p>
    <w:p w14:paraId="038681DB" w14:textId="77777777" w:rsidR="00991C74" w:rsidRDefault="009C283C" w:rsidP="00991C74">
      <w:pPr>
        <w:pStyle w:val="BodyText"/>
        <w:spacing w:before="1"/>
        <w:ind w:left="102"/>
        <w:rPr>
          <w:color w:val="0000CC"/>
        </w:rPr>
      </w:pPr>
      <w:r>
        <w:rPr>
          <w:color w:val="0000CC"/>
        </w:rPr>
        <w:t>ZA – la version longue du titre doit figurer dans le préambule</w:t>
      </w:r>
    </w:p>
    <w:p w14:paraId="5BA0C54C" w14:textId="1EDF9C93" w:rsidR="00D223DE" w:rsidRDefault="009C283C" w:rsidP="00991C74">
      <w:pPr>
        <w:pStyle w:val="BodyText"/>
        <w:spacing w:before="1" w:line="480" w:lineRule="auto"/>
        <w:ind w:left="100"/>
      </w:pPr>
      <w:r>
        <w:rPr>
          <w:color w:val="0000CC"/>
        </w:rPr>
        <w:t xml:space="preserve">Présidence : le NCS </w:t>
      </w:r>
      <w:r w:rsidR="00B5283C">
        <w:rPr>
          <w:color w:val="0000CC"/>
        </w:rPr>
        <w:t xml:space="preserve">est chargé </w:t>
      </w:r>
      <w:r>
        <w:rPr>
          <w:color w:val="0000CC"/>
        </w:rPr>
        <w:t>de proposer un titre provisoire</w:t>
      </w:r>
    </w:p>
    <w:p w14:paraId="41BDE8E6" w14:textId="77777777" w:rsidR="00D223DE" w:rsidRDefault="00D223DE">
      <w:pPr>
        <w:pStyle w:val="BodyText"/>
        <w:rPr>
          <w:sz w:val="20"/>
        </w:rPr>
      </w:pPr>
    </w:p>
    <w:p w14:paraId="012FB36D" w14:textId="77777777" w:rsidR="00D223DE" w:rsidRDefault="00D223DE">
      <w:pPr>
        <w:pStyle w:val="BodyText"/>
        <w:rPr>
          <w:sz w:val="20"/>
        </w:rPr>
      </w:pPr>
    </w:p>
    <w:p w14:paraId="1E0318EB" w14:textId="77777777" w:rsidR="00D223DE" w:rsidRDefault="00D223DE">
      <w:pPr>
        <w:pStyle w:val="BodyText"/>
        <w:rPr>
          <w:sz w:val="20"/>
        </w:rPr>
      </w:pPr>
    </w:p>
    <w:p w14:paraId="77DFAB50" w14:textId="77777777" w:rsidR="00D223DE" w:rsidRDefault="00D223DE">
      <w:pPr>
        <w:pStyle w:val="BodyText"/>
        <w:rPr>
          <w:sz w:val="20"/>
        </w:rPr>
      </w:pPr>
    </w:p>
    <w:p w14:paraId="7B5A9828" w14:textId="77777777" w:rsidR="00D223DE" w:rsidRDefault="00D223DE">
      <w:pPr>
        <w:pStyle w:val="BodyText"/>
        <w:rPr>
          <w:sz w:val="20"/>
        </w:rPr>
      </w:pPr>
    </w:p>
    <w:p w14:paraId="5D8C26C6" w14:textId="77777777" w:rsidR="00D223DE" w:rsidRDefault="00D223DE">
      <w:pPr>
        <w:pStyle w:val="BodyText"/>
        <w:rPr>
          <w:sz w:val="20"/>
        </w:rPr>
      </w:pPr>
    </w:p>
    <w:p w14:paraId="64B857AA" w14:textId="77777777" w:rsidR="00D223DE" w:rsidRDefault="00D223DE">
      <w:pPr>
        <w:pStyle w:val="BodyText"/>
        <w:rPr>
          <w:sz w:val="20"/>
        </w:rPr>
      </w:pPr>
    </w:p>
    <w:p w14:paraId="0F07F784" w14:textId="77777777" w:rsidR="00D223DE" w:rsidRDefault="00D223DE">
      <w:pPr>
        <w:pStyle w:val="BodyText"/>
        <w:rPr>
          <w:sz w:val="20"/>
        </w:rPr>
      </w:pPr>
    </w:p>
    <w:p w14:paraId="3FAF45DD" w14:textId="77777777" w:rsidR="00D223DE" w:rsidRDefault="00D223DE">
      <w:pPr>
        <w:pStyle w:val="BodyText"/>
        <w:rPr>
          <w:sz w:val="20"/>
        </w:rPr>
      </w:pPr>
    </w:p>
    <w:p w14:paraId="421810FE" w14:textId="77777777" w:rsidR="00D223DE" w:rsidRDefault="00D223DE">
      <w:pPr>
        <w:pStyle w:val="BodyText"/>
        <w:rPr>
          <w:sz w:val="20"/>
        </w:rPr>
      </w:pPr>
    </w:p>
    <w:p w14:paraId="3050B4B8" w14:textId="77777777" w:rsidR="00D223DE" w:rsidRDefault="00D223DE">
      <w:pPr>
        <w:pStyle w:val="BodyText"/>
        <w:rPr>
          <w:sz w:val="20"/>
        </w:rPr>
      </w:pPr>
    </w:p>
    <w:p w14:paraId="2331C585" w14:textId="77777777" w:rsidR="00D223DE" w:rsidRDefault="00D223DE">
      <w:pPr>
        <w:pStyle w:val="BodyText"/>
        <w:rPr>
          <w:sz w:val="20"/>
        </w:rPr>
      </w:pPr>
    </w:p>
    <w:p w14:paraId="47734E84" w14:textId="77777777" w:rsidR="00D223DE" w:rsidRDefault="00D223DE">
      <w:pPr>
        <w:pStyle w:val="BodyText"/>
        <w:rPr>
          <w:sz w:val="20"/>
        </w:rPr>
      </w:pPr>
    </w:p>
    <w:p w14:paraId="2D97F792" w14:textId="77777777" w:rsidR="00D223DE" w:rsidRDefault="00D223DE">
      <w:pPr>
        <w:pStyle w:val="BodyText"/>
        <w:rPr>
          <w:sz w:val="20"/>
        </w:rPr>
      </w:pPr>
    </w:p>
    <w:p w14:paraId="3A0158CE" w14:textId="77777777" w:rsidR="00D223DE" w:rsidRDefault="00D223DE">
      <w:pPr>
        <w:pStyle w:val="BodyText"/>
        <w:rPr>
          <w:sz w:val="20"/>
        </w:rPr>
      </w:pPr>
    </w:p>
    <w:p w14:paraId="60B8BC96" w14:textId="77777777" w:rsidR="00D223DE" w:rsidRDefault="00D223DE">
      <w:pPr>
        <w:pStyle w:val="BodyText"/>
        <w:rPr>
          <w:sz w:val="20"/>
        </w:rPr>
      </w:pPr>
    </w:p>
    <w:p w14:paraId="2A27B9F5" w14:textId="77777777" w:rsidR="00D223DE" w:rsidRDefault="00D223DE">
      <w:pPr>
        <w:pStyle w:val="BodyText"/>
        <w:rPr>
          <w:sz w:val="20"/>
        </w:rPr>
      </w:pPr>
    </w:p>
    <w:p w14:paraId="5115C252" w14:textId="77777777" w:rsidR="00D223DE" w:rsidRDefault="00D223DE">
      <w:pPr>
        <w:pStyle w:val="BodyText"/>
        <w:rPr>
          <w:sz w:val="20"/>
        </w:rPr>
      </w:pPr>
    </w:p>
    <w:p w14:paraId="4ACCA738" w14:textId="77777777" w:rsidR="00D223DE" w:rsidRDefault="00D223DE">
      <w:pPr>
        <w:pStyle w:val="BodyText"/>
        <w:rPr>
          <w:sz w:val="20"/>
        </w:rPr>
      </w:pPr>
    </w:p>
    <w:p w14:paraId="2837EA9C" w14:textId="77777777" w:rsidR="00D223DE" w:rsidRDefault="00DC7922">
      <w:pPr>
        <w:pStyle w:val="BodyText"/>
        <w:spacing w:before="9"/>
        <w:rPr>
          <w:sz w:val="21"/>
        </w:rPr>
      </w:pPr>
      <w:r>
        <w:rPr>
          <w:noProof/>
        </w:rPr>
        <mc:AlternateContent>
          <mc:Choice Requires="wps">
            <w:drawing>
              <wp:anchor distT="0" distB="0" distL="0" distR="0" simplePos="0" relativeHeight="487588352" behindDoc="1" locked="0" layoutInCell="1" allowOverlap="1" wp14:anchorId="309BB55D" wp14:editId="60896DDA">
                <wp:simplePos x="0" y="0"/>
                <wp:positionH relativeFrom="page">
                  <wp:posOffset>914400</wp:posOffset>
                </wp:positionH>
                <wp:positionV relativeFrom="paragraph">
                  <wp:posOffset>173990</wp:posOffset>
                </wp:positionV>
                <wp:extent cx="1828800" cy="7620"/>
                <wp:effectExtent l="0" t="0" r="0" b="0"/>
                <wp:wrapTopAndBottom/>
                <wp:docPr id="125184619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6DBB" id="docshape3" o:spid="_x0000_s1026" style="position:absolute;margin-left:1in;margin-top:13.7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" fillcolor="black" stroked="f">
                <w10:wrap type="topAndBottom" anchorx="page"/>
              </v:rect>
            </w:pict>
          </mc:Fallback>
        </mc:AlternateContent>
      </w:r>
    </w:p>
    <w:p w14:paraId="04301F4B" w14:textId="77777777" w:rsidR="00D223DE" w:rsidRDefault="00D223DE">
      <w:pPr>
        <w:rPr>
          <w:sz w:val="21"/>
        </w:rPr>
        <w:sectPr w:rsidR="00D223DE">
          <w:pgSz w:w="11910" w:h="16840"/>
          <w:pgMar w:top="1680" w:right="1220" w:bottom="960" w:left="1340" w:header="0" w:footer="773" w:gutter="0"/>
          <w:cols w:space="720"/>
        </w:sectPr>
      </w:pPr>
    </w:p>
    <w:p w14:paraId="452D31B3" w14:textId="60B63E6A" w:rsidR="00D223DE" w:rsidRDefault="009C283C">
      <w:pPr>
        <w:pStyle w:val="Heading2"/>
        <w:spacing w:before="60"/>
        <w:ind w:left="105" w:right="179"/>
      </w:pPr>
      <w:r>
        <w:rPr>
          <w:color w:val="FF0000"/>
        </w:rPr>
        <w:lastRenderedPageBreak/>
        <w:t xml:space="preserve">Proposition de modification du titre : </w:t>
      </w:r>
      <w:r>
        <w:t>« PROTOCOLE RELATIF AUX ZONES PROTÉGÉES AINSI QU</w:t>
      </w:r>
      <w:r w:rsidR="00785E01">
        <w:t>’</w:t>
      </w:r>
      <w:r>
        <w:t xml:space="preserve">À LA </w:t>
      </w:r>
      <w:r>
        <w:rPr>
          <w:color w:val="FF0000"/>
        </w:rPr>
        <w:t>DIVERSITÉ BIOLOGIQUE DE</w:t>
      </w:r>
      <w:r>
        <w:t xml:space="preserve"> LA FAUNE ET </w:t>
      </w:r>
      <w:r>
        <w:rPr>
          <w:color w:val="FF0000"/>
        </w:rPr>
        <w:t xml:space="preserve">DE </w:t>
      </w:r>
      <w:r>
        <w:t xml:space="preserve">LA FLORE SAUVAGES DANS LA RÉGION DE </w:t>
      </w:r>
      <w:r>
        <w:rPr>
          <w:color w:val="FF0000"/>
        </w:rPr>
        <w:t>L</w:t>
      </w:r>
      <w:r w:rsidR="00785E01">
        <w:rPr>
          <w:color w:val="FF0000"/>
        </w:rPr>
        <w:t>’</w:t>
      </w:r>
      <w:r>
        <w:rPr>
          <w:color w:val="FF0000"/>
        </w:rPr>
        <w:t>OCÉAN INDIEN OCCIDENTAL</w:t>
      </w:r>
      <w:r>
        <w:t> »</w:t>
      </w:r>
    </w:p>
    <w:p w14:paraId="71D8755E" w14:textId="77777777" w:rsidR="00D223DE" w:rsidRDefault="00D223DE">
      <w:pPr>
        <w:pStyle w:val="BodyText"/>
        <w:spacing w:before="1"/>
        <w:rPr>
          <w:b/>
        </w:rPr>
      </w:pPr>
    </w:p>
    <w:p w14:paraId="181B9315" w14:textId="77777777" w:rsidR="00D223DE" w:rsidRDefault="009C283C">
      <w:pPr>
        <w:ind w:left="100"/>
        <w:rPr>
          <w:sz w:val="24"/>
        </w:rPr>
      </w:pPr>
      <w:r>
        <w:rPr>
          <w:i/>
          <w:iCs/>
          <w:sz w:val="24"/>
        </w:rPr>
        <w:t>Les Parties contractantes au présent Protocole</w:t>
      </w:r>
      <w:r>
        <w:rPr>
          <w:sz w:val="24"/>
        </w:rPr>
        <w:t>,</w:t>
      </w:r>
    </w:p>
    <w:p w14:paraId="74E650E3" w14:textId="77777777" w:rsidR="00D223DE" w:rsidRDefault="00D223DE">
      <w:pPr>
        <w:pStyle w:val="BodyText"/>
      </w:pPr>
    </w:p>
    <w:p w14:paraId="42BA0083" w14:textId="51B3BA37" w:rsidR="00D223DE" w:rsidRDefault="009C283C">
      <w:pPr>
        <w:pStyle w:val="BodyText"/>
        <w:ind w:left="100" w:right="174" w:firstLine="719"/>
        <w:jc w:val="both"/>
      </w:pPr>
      <w:r>
        <w:rPr>
          <w:i/>
        </w:rPr>
        <w:t xml:space="preserve">Étant </w:t>
      </w:r>
      <w:r>
        <w:t>Parties à la Convention pour la protection, la gestion et la mise en valeur du milieu marin et côtier de la région de l</w:t>
      </w:r>
      <w:r w:rsidR="00785E01">
        <w:t>’</w:t>
      </w:r>
      <w:r>
        <w:t xml:space="preserve">océan Indien occidental, </w:t>
      </w:r>
      <w:r w:rsidR="00891944">
        <w:t>fait</w:t>
      </w:r>
      <w:r>
        <w:t>e à Nairobi le 21 juin 1985, telle qu</w:t>
      </w:r>
      <w:r w:rsidR="00785E01">
        <w:t>’</w:t>
      </w:r>
      <w:r>
        <w:t>amendée en 2010 ;</w:t>
      </w:r>
    </w:p>
    <w:p w14:paraId="74B278BB" w14:textId="77777777" w:rsidR="00D223DE" w:rsidRDefault="00D223DE">
      <w:pPr>
        <w:pStyle w:val="BodyText"/>
      </w:pPr>
    </w:p>
    <w:p w14:paraId="0D2BDBB3" w14:textId="2A4D8ECE" w:rsidR="00D268E2" w:rsidRDefault="009C283C" w:rsidP="00D268E2">
      <w:pPr>
        <w:pStyle w:val="BodyText"/>
        <w:ind w:left="100" w:right="2262"/>
        <w:rPr>
          <w:color w:val="0000CC"/>
        </w:rPr>
      </w:pPr>
      <w:r>
        <w:rPr>
          <w:color w:val="0000CC"/>
        </w:rPr>
        <w:t>KM : propose la présente formulation</w:t>
      </w:r>
      <w:r w:rsidR="007E0280">
        <w:rPr>
          <w:color w:val="0000CC"/>
        </w:rPr>
        <w:t> ;</w:t>
      </w:r>
      <w:r>
        <w:rPr>
          <w:color w:val="0000CC"/>
        </w:rPr>
        <w:t xml:space="preserve"> KE :</w:t>
      </w:r>
      <w:r w:rsidR="00D268E2">
        <w:rPr>
          <w:color w:val="0000CC"/>
        </w:rPr>
        <w:t xml:space="preserve"> </w:t>
      </w:r>
      <w:r>
        <w:rPr>
          <w:color w:val="0000CC"/>
        </w:rPr>
        <w:t>y souscrit</w:t>
      </w:r>
      <w:r w:rsidR="006D3244">
        <w:rPr>
          <w:color w:val="0000CC"/>
        </w:rPr>
        <w:t>.</w:t>
      </w:r>
    </w:p>
    <w:p w14:paraId="7DCE8149" w14:textId="0C69AB57" w:rsidR="00D223DE" w:rsidRDefault="009C283C" w:rsidP="00D268E2">
      <w:pPr>
        <w:pStyle w:val="BodyText"/>
        <w:ind w:left="100" w:right="2971"/>
      </w:pPr>
      <w:r>
        <w:rPr>
          <w:color w:val="0000CC"/>
        </w:rPr>
        <w:t>ZA</w:t>
      </w:r>
      <w:r w:rsidR="00775F76">
        <w:rPr>
          <w:color w:val="0000CC"/>
        </w:rPr>
        <w:t> </w:t>
      </w:r>
      <w:r>
        <w:rPr>
          <w:color w:val="0000CC"/>
        </w:rPr>
        <w:t>: recommande d</w:t>
      </w:r>
      <w:r w:rsidR="00785E01">
        <w:rPr>
          <w:color w:val="0000CC"/>
        </w:rPr>
        <w:t>’</w:t>
      </w:r>
      <w:r>
        <w:rPr>
          <w:color w:val="0000CC"/>
        </w:rPr>
        <w:t>utiliser « telle qu</w:t>
      </w:r>
      <w:r w:rsidR="00785E01">
        <w:rPr>
          <w:color w:val="0000CC"/>
        </w:rPr>
        <w:t>’</w:t>
      </w:r>
      <w:r>
        <w:rPr>
          <w:color w:val="0000CC"/>
        </w:rPr>
        <w:t>amendée en 2010 »</w:t>
      </w:r>
    </w:p>
    <w:p w14:paraId="7642C853" w14:textId="1FB040A5" w:rsidR="00D223DE" w:rsidRDefault="009C283C">
      <w:pPr>
        <w:pStyle w:val="BodyText"/>
        <w:ind w:left="100"/>
      </w:pPr>
      <w:r>
        <w:rPr>
          <w:color w:val="0000CC"/>
        </w:rPr>
        <w:t>TZ</w:t>
      </w:r>
      <w:r w:rsidR="00775F76">
        <w:rPr>
          <w:color w:val="0000CC"/>
        </w:rPr>
        <w:t> </w:t>
      </w:r>
      <w:r>
        <w:rPr>
          <w:color w:val="0000CC"/>
        </w:rPr>
        <w:t>: conserver « telle qu</w:t>
      </w:r>
      <w:r w:rsidR="00785E01">
        <w:rPr>
          <w:color w:val="0000CC"/>
        </w:rPr>
        <w:t>’</w:t>
      </w:r>
      <w:r>
        <w:rPr>
          <w:color w:val="0000CC"/>
        </w:rPr>
        <w:t>amendée en 2010 »</w:t>
      </w:r>
    </w:p>
    <w:p w14:paraId="7B0C0D43" w14:textId="77777777" w:rsidR="00D223DE" w:rsidRDefault="00D223DE">
      <w:pPr>
        <w:pStyle w:val="BodyText"/>
      </w:pPr>
    </w:p>
    <w:p w14:paraId="1865BFF3" w14:textId="77777777" w:rsidR="00D223DE" w:rsidRDefault="009C283C">
      <w:pPr>
        <w:pStyle w:val="BodyText"/>
        <w:ind w:left="100" w:right="171" w:firstLine="719"/>
        <w:jc w:val="both"/>
      </w:pPr>
      <w:r>
        <w:rPr>
          <w:i/>
          <w:iCs/>
          <w:color w:val="FF0000"/>
        </w:rPr>
        <w:t>Profondément préoccupées</w:t>
      </w:r>
      <w:r>
        <w:rPr>
          <w:color w:val="FF0000"/>
        </w:rPr>
        <w:t xml:space="preserve"> par les graves menaces que font peser sur la diversité biologique marine et côtière des facteurs comme la modification des caractéristiques physiques, la destruction et la dégradation des habitats, les espèces exotiques envahissantes, et la surexploitation des ressources biologiques marines et côtières ;</w:t>
      </w:r>
    </w:p>
    <w:p w14:paraId="12818374" w14:textId="77777777" w:rsidR="00D223DE" w:rsidRDefault="00D223DE">
      <w:pPr>
        <w:pStyle w:val="BodyText"/>
        <w:spacing w:before="1"/>
      </w:pPr>
    </w:p>
    <w:p w14:paraId="0D9CB922" w14:textId="4B51F1F4" w:rsidR="00D223DE" w:rsidRDefault="009C283C">
      <w:pPr>
        <w:pStyle w:val="BodyText"/>
        <w:ind w:left="100"/>
      </w:pPr>
      <w:r>
        <w:rPr>
          <w:color w:val="0000CC"/>
        </w:rPr>
        <w:t>NCS : mentionner également les changements climatiques</w:t>
      </w:r>
    </w:p>
    <w:p w14:paraId="50770579" w14:textId="486A7E1E" w:rsidR="00D223DE" w:rsidRDefault="009C283C">
      <w:pPr>
        <w:pStyle w:val="BodyText"/>
        <w:ind w:left="100"/>
      </w:pPr>
      <w:r>
        <w:rPr>
          <w:color w:val="0000CC"/>
        </w:rPr>
        <w:t>KE</w:t>
      </w:r>
      <w:r w:rsidR="00CB001A">
        <w:rPr>
          <w:color w:val="0000CC"/>
        </w:rPr>
        <w:t> </w:t>
      </w:r>
      <w:r>
        <w:rPr>
          <w:color w:val="0000CC"/>
        </w:rPr>
        <w:t>: remplacer « Profondément préoccupées par</w:t>
      </w:r>
      <w:r w:rsidR="006D3244">
        <w:rPr>
          <w:color w:val="0000CC"/>
        </w:rPr>
        <w:t xml:space="preserve"> les graves menaces</w:t>
      </w:r>
      <w:r>
        <w:rPr>
          <w:color w:val="0000CC"/>
        </w:rPr>
        <w:t> » par « Préoccupées par les menaces de plus en plus graves »</w:t>
      </w:r>
    </w:p>
    <w:p w14:paraId="3CAF4E72" w14:textId="7DA2476D" w:rsidR="006D3244" w:rsidRDefault="009C283C">
      <w:pPr>
        <w:pStyle w:val="BodyText"/>
        <w:ind w:left="100" w:right="585"/>
        <w:rPr>
          <w:color w:val="0000CC"/>
        </w:rPr>
      </w:pPr>
      <w:r>
        <w:rPr>
          <w:color w:val="0000CC"/>
        </w:rPr>
        <w:t>TZ</w:t>
      </w:r>
      <w:r w:rsidR="00CB001A">
        <w:rPr>
          <w:color w:val="0000CC"/>
        </w:rPr>
        <w:t> </w:t>
      </w:r>
      <w:r>
        <w:rPr>
          <w:color w:val="0000CC"/>
        </w:rPr>
        <w:t>: supprimer les adjectifs « marine et côtière » qualifiant la diversité biologique</w:t>
      </w:r>
    </w:p>
    <w:p w14:paraId="299099A6" w14:textId="47AAE65A" w:rsidR="007E0280" w:rsidRDefault="009C283C">
      <w:pPr>
        <w:pStyle w:val="BodyText"/>
        <w:ind w:left="100" w:right="585"/>
        <w:rPr>
          <w:color w:val="0000CC"/>
        </w:rPr>
      </w:pPr>
      <w:r>
        <w:rPr>
          <w:color w:val="0000CC"/>
        </w:rPr>
        <w:t xml:space="preserve">KE : propose de conserver </w:t>
      </w:r>
      <w:r w:rsidR="007E0280">
        <w:rPr>
          <w:color w:val="0000CC"/>
        </w:rPr>
        <w:t xml:space="preserve">le texte </w:t>
      </w:r>
      <w:r>
        <w:rPr>
          <w:color w:val="0000CC"/>
        </w:rPr>
        <w:t>en l</w:t>
      </w:r>
      <w:r w:rsidR="00785E01">
        <w:rPr>
          <w:color w:val="0000CC"/>
        </w:rPr>
        <w:t>’</w:t>
      </w:r>
      <w:r>
        <w:rPr>
          <w:color w:val="0000CC"/>
        </w:rPr>
        <w:t>état</w:t>
      </w:r>
      <w:r w:rsidR="006D3244">
        <w:rPr>
          <w:color w:val="0000CC"/>
        </w:rPr>
        <w:t>.</w:t>
      </w:r>
    </w:p>
    <w:p w14:paraId="0119CEAC" w14:textId="06A0ADDE" w:rsidR="00D223DE" w:rsidRDefault="009C283C">
      <w:pPr>
        <w:pStyle w:val="BodyText"/>
        <w:ind w:left="100" w:right="585"/>
      </w:pPr>
      <w:r>
        <w:rPr>
          <w:color w:val="0000CC"/>
        </w:rPr>
        <w:t>MU : remplacer « Profondément préoccupées par</w:t>
      </w:r>
      <w:r w:rsidR="00111A6C">
        <w:rPr>
          <w:color w:val="0000CC"/>
        </w:rPr>
        <w:t xml:space="preserve"> les</w:t>
      </w:r>
      <w:r>
        <w:rPr>
          <w:color w:val="0000CC"/>
        </w:rPr>
        <w:t> » par « Conscientes des »</w:t>
      </w:r>
    </w:p>
    <w:p w14:paraId="561A5C8C" w14:textId="77777777" w:rsidR="00D223DE" w:rsidRDefault="009C283C">
      <w:pPr>
        <w:pStyle w:val="BodyText"/>
        <w:ind w:left="100"/>
      </w:pPr>
      <w:r>
        <w:rPr>
          <w:color w:val="0000CC"/>
        </w:rPr>
        <w:t>MG, KM, SY, KE : conserver les adjectifs « marine et côtière »</w:t>
      </w:r>
    </w:p>
    <w:p w14:paraId="4C5D4C50" w14:textId="77777777" w:rsidR="00D223DE" w:rsidRDefault="00D223DE">
      <w:pPr>
        <w:pStyle w:val="BodyText"/>
      </w:pPr>
    </w:p>
    <w:p w14:paraId="32457C1E" w14:textId="67A12B5F" w:rsidR="00D223DE" w:rsidRDefault="009C283C">
      <w:pPr>
        <w:pStyle w:val="BodyText"/>
        <w:ind w:left="100" w:right="171" w:firstLine="719"/>
        <w:jc w:val="both"/>
      </w:pPr>
      <w:r>
        <w:rPr>
          <w:i/>
        </w:rPr>
        <w:t xml:space="preserve">Conscientes </w:t>
      </w:r>
      <w:r>
        <w:t xml:space="preserve">du danger que </w:t>
      </w:r>
      <w:r w:rsidR="00D23069">
        <w:t xml:space="preserve">le développement </w:t>
      </w:r>
      <w:r>
        <w:t xml:space="preserve">des activités humaines fait peser sur le </w:t>
      </w:r>
      <w:r>
        <w:rPr>
          <w:color w:val="FF0000"/>
        </w:rPr>
        <w:t>milieu marin et côtier</w:t>
      </w:r>
      <w:r>
        <w:t xml:space="preserve"> de la région de l</w:t>
      </w:r>
      <w:r w:rsidR="00785E01">
        <w:t>’</w:t>
      </w:r>
      <w:r>
        <w:rPr>
          <w:color w:val="FF0000"/>
        </w:rPr>
        <w:t xml:space="preserve">océan Indien occidental et </w:t>
      </w:r>
      <w:r w:rsidR="005902EC">
        <w:rPr>
          <w:color w:val="FF0000"/>
        </w:rPr>
        <w:t>son</w:t>
      </w:r>
      <w:r>
        <w:rPr>
          <w:color w:val="FF0000"/>
        </w:rPr>
        <w:t xml:space="preserve"> riche patrimoine </w:t>
      </w:r>
      <w:r w:rsidR="00DF5CB2">
        <w:rPr>
          <w:color w:val="FF0000"/>
        </w:rPr>
        <w:t>de</w:t>
      </w:r>
      <w:r>
        <w:rPr>
          <w:color w:val="FF0000"/>
        </w:rPr>
        <w:t xml:space="preserve"> diversité biologique ;</w:t>
      </w:r>
    </w:p>
    <w:p w14:paraId="2EB769AF" w14:textId="77777777" w:rsidR="00D223DE" w:rsidRDefault="00D223DE">
      <w:pPr>
        <w:pStyle w:val="BodyText"/>
      </w:pPr>
    </w:p>
    <w:p w14:paraId="4D5E2FCC" w14:textId="77777777" w:rsidR="00D223DE" w:rsidRDefault="009C283C" w:rsidP="00DC2F9F">
      <w:pPr>
        <w:pStyle w:val="BodyText"/>
        <w:ind w:left="102"/>
      </w:pPr>
      <w:r>
        <w:rPr>
          <w:color w:val="0000CC"/>
        </w:rPr>
        <w:t>KE, KM, SO approuvent le paragraphe 3.</w:t>
      </w:r>
    </w:p>
    <w:p w14:paraId="3F3E08B1" w14:textId="77777777" w:rsidR="00DC2F9F" w:rsidRDefault="009C283C" w:rsidP="00DC2F9F">
      <w:pPr>
        <w:spacing w:before="1"/>
        <w:ind w:left="102"/>
        <w:rPr>
          <w:color w:val="0000CC"/>
          <w:sz w:val="24"/>
        </w:rPr>
      </w:pPr>
      <w:r>
        <w:rPr>
          <w:color w:val="0000CC"/>
          <w:sz w:val="24"/>
        </w:rPr>
        <w:t>ZA, TZ : utiliser le terme « </w:t>
      </w:r>
      <w:r>
        <w:rPr>
          <w:i/>
          <w:color w:val="0000CC"/>
          <w:sz w:val="24"/>
        </w:rPr>
        <w:t xml:space="preserve">biodiversité marine et côtière » </w:t>
      </w:r>
      <w:r>
        <w:rPr>
          <w:color w:val="0000CC"/>
          <w:sz w:val="24"/>
        </w:rPr>
        <w:t>plutôt que « milieu marin et côtier »</w:t>
      </w:r>
    </w:p>
    <w:p w14:paraId="315C7B0E" w14:textId="49A0F75A" w:rsidR="00D223DE" w:rsidRDefault="009C283C" w:rsidP="00DC2F9F">
      <w:pPr>
        <w:spacing w:before="1"/>
        <w:ind w:left="102"/>
        <w:rPr>
          <w:i/>
          <w:sz w:val="24"/>
        </w:rPr>
      </w:pPr>
      <w:r>
        <w:rPr>
          <w:color w:val="0000CC"/>
          <w:sz w:val="24"/>
        </w:rPr>
        <w:t>TZ : reformuler comme suit : « </w:t>
      </w:r>
      <w:r>
        <w:rPr>
          <w:i/>
          <w:color w:val="0000CC"/>
          <w:sz w:val="24"/>
        </w:rPr>
        <w:t>biodiversité marine, côtière et terrestre »</w:t>
      </w:r>
    </w:p>
    <w:p w14:paraId="43E988AD" w14:textId="41D99FD4" w:rsidR="00D223DE" w:rsidRDefault="009C283C" w:rsidP="00DC2F9F">
      <w:pPr>
        <w:pStyle w:val="BodyText"/>
        <w:ind w:left="102"/>
      </w:pPr>
      <w:r>
        <w:rPr>
          <w:color w:val="0000CC"/>
        </w:rPr>
        <w:t xml:space="preserve">MG : </w:t>
      </w:r>
      <w:r w:rsidR="006A64CA">
        <w:rPr>
          <w:color w:val="0000CC"/>
        </w:rPr>
        <w:t>mentionner également</w:t>
      </w:r>
      <w:r>
        <w:rPr>
          <w:color w:val="0000CC"/>
        </w:rPr>
        <w:t xml:space="preserve"> </w:t>
      </w:r>
      <w:r w:rsidR="00B77ACF">
        <w:rPr>
          <w:color w:val="0000CC"/>
        </w:rPr>
        <w:t>les habitats</w:t>
      </w:r>
      <w:r w:rsidR="009E6F84">
        <w:rPr>
          <w:color w:val="0000CC"/>
        </w:rPr>
        <w:t>, en plus de</w:t>
      </w:r>
      <w:r>
        <w:rPr>
          <w:color w:val="0000CC"/>
        </w:rPr>
        <w:t xml:space="preserve"> la biodiversité</w:t>
      </w:r>
    </w:p>
    <w:p w14:paraId="712D1E5A" w14:textId="16E6D0FD" w:rsidR="00D223DE" w:rsidRDefault="009C283C" w:rsidP="00DC2F9F">
      <w:pPr>
        <w:ind w:left="102"/>
        <w:rPr>
          <w:i/>
          <w:sz w:val="24"/>
        </w:rPr>
      </w:pPr>
      <w:r>
        <w:rPr>
          <w:color w:val="0000CC"/>
          <w:sz w:val="24"/>
        </w:rPr>
        <w:t>SY : supprimer « </w:t>
      </w:r>
      <w:r>
        <w:rPr>
          <w:i/>
          <w:iCs/>
          <w:color w:val="0000CC"/>
          <w:sz w:val="24"/>
        </w:rPr>
        <w:t xml:space="preserve">et </w:t>
      </w:r>
      <w:r w:rsidR="00DF5CB2">
        <w:rPr>
          <w:i/>
          <w:iCs/>
          <w:color w:val="0000CC"/>
          <w:sz w:val="24"/>
        </w:rPr>
        <w:t>son</w:t>
      </w:r>
      <w:r>
        <w:rPr>
          <w:i/>
          <w:iCs/>
          <w:color w:val="0000CC"/>
          <w:sz w:val="24"/>
        </w:rPr>
        <w:t xml:space="preserve"> riche patrimoine </w:t>
      </w:r>
      <w:r w:rsidR="00827DB5">
        <w:rPr>
          <w:i/>
          <w:iCs/>
          <w:color w:val="0000CC"/>
          <w:sz w:val="24"/>
        </w:rPr>
        <w:t>de</w:t>
      </w:r>
      <w:r>
        <w:rPr>
          <w:i/>
          <w:iCs/>
          <w:color w:val="0000CC"/>
          <w:sz w:val="24"/>
        </w:rPr>
        <w:t xml:space="preserve"> diversité biologique</w:t>
      </w:r>
      <w:r>
        <w:rPr>
          <w:color w:val="0000CC"/>
          <w:sz w:val="24"/>
        </w:rPr>
        <w:t> »</w:t>
      </w:r>
    </w:p>
    <w:p w14:paraId="6B1FF8E5" w14:textId="0AFF4C8F" w:rsidR="00D223DE" w:rsidRPr="00552DAB" w:rsidRDefault="009C283C" w:rsidP="00DC2F9F">
      <w:pPr>
        <w:tabs>
          <w:tab w:val="left" w:leader="dot" w:pos="6979"/>
        </w:tabs>
        <w:ind w:left="102"/>
        <w:rPr>
          <w:color w:val="0000CC"/>
          <w:sz w:val="24"/>
        </w:rPr>
      </w:pPr>
      <w:r>
        <w:rPr>
          <w:color w:val="3333CC"/>
          <w:sz w:val="24"/>
        </w:rPr>
        <w:t>MU : « </w:t>
      </w:r>
      <w:r>
        <w:rPr>
          <w:i/>
          <w:iCs/>
          <w:color w:val="3333CC"/>
          <w:sz w:val="24"/>
        </w:rPr>
        <w:t xml:space="preserve">Conscientes du danger que </w:t>
      </w:r>
      <w:r w:rsidR="00827DB5">
        <w:rPr>
          <w:i/>
          <w:iCs/>
          <w:color w:val="3333CC"/>
          <w:sz w:val="24"/>
        </w:rPr>
        <w:t xml:space="preserve">le développement </w:t>
      </w:r>
      <w:r>
        <w:rPr>
          <w:i/>
          <w:iCs/>
          <w:color w:val="3333CC"/>
          <w:sz w:val="24"/>
        </w:rPr>
        <w:t>des activités humaines fait peser sur</w:t>
      </w:r>
      <w:r>
        <w:rPr>
          <w:color w:val="3333CC"/>
          <w:sz w:val="24"/>
        </w:rPr>
        <w:t xml:space="preserve"> », faire </w:t>
      </w:r>
      <w:r w:rsidR="007E0280">
        <w:rPr>
          <w:color w:val="3333CC"/>
          <w:sz w:val="24"/>
        </w:rPr>
        <w:t>mention d</w:t>
      </w:r>
      <w:r>
        <w:rPr>
          <w:color w:val="3333CC"/>
          <w:sz w:val="24"/>
        </w:rPr>
        <w:t xml:space="preserve">es </w:t>
      </w:r>
      <w:r w:rsidRPr="00552DAB">
        <w:rPr>
          <w:color w:val="0000CC"/>
          <w:sz w:val="24"/>
        </w:rPr>
        <w:t>écosystèmes</w:t>
      </w:r>
      <w:r w:rsidR="007E0280" w:rsidRPr="00552DAB">
        <w:rPr>
          <w:color w:val="0000CC"/>
          <w:sz w:val="24"/>
        </w:rPr>
        <w:t xml:space="preserve"> </w:t>
      </w:r>
      <w:r w:rsidRPr="00552DAB">
        <w:rPr>
          <w:color w:val="0000CC"/>
          <w:sz w:val="24"/>
        </w:rPr>
        <w:t>dans le texte</w:t>
      </w:r>
    </w:p>
    <w:p w14:paraId="449C58E9" w14:textId="77777777" w:rsidR="00D223DE" w:rsidRDefault="00D223DE">
      <w:pPr>
        <w:pStyle w:val="BodyText"/>
        <w:spacing w:before="11"/>
        <w:rPr>
          <w:sz w:val="23"/>
        </w:rPr>
      </w:pPr>
    </w:p>
    <w:p w14:paraId="3D0BB5E4" w14:textId="53CB1F29" w:rsidR="00D223DE" w:rsidRDefault="009C283C">
      <w:pPr>
        <w:pStyle w:val="BodyText"/>
        <w:ind w:left="100" w:right="174" w:firstLine="719"/>
        <w:jc w:val="both"/>
      </w:pPr>
      <w:r>
        <w:rPr>
          <w:i/>
          <w:iCs/>
        </w:rPr>
        <w:t xml:space="preserve">Conscientes également </w:t>
      </w:r>
      <w:r>
        <w:t>du fait qu</w:t>
      </w:r>
      <w:r w:rsidR="00785E01">
        <w:t>’</w:t>
      </w:r>
      <w:r>
        <w:t>un grand nombre de communautés locales et de populations autochtones dépendent étroitement et traditionnellement des ressources biologiques sur lesquelles sont fondées leurs traditions et qu</w:t>
      </w:r>
      <w:r w:rsidR="00785E01">
        <w:t>’</w:t>
      </w:r>
      <w:r>
        <w:t>il est souhaitable d</w:t>
      </w:r>
      <w:r w:rsidR="00785E01">
        <w:t>’</w:t>
      </w:r>
      <w:r>
        <w:t>assurer le partage équitable des avantages découlant de l</w:t>
      </w:r>
      <w:r w:rsidR="00785E01">
        <w:t>’</w:t>
      </w:r>
      <w:r>
        <w:t>utilisation des connaissances, innovations et pratiques traditionnelles intéressant la conservation de la diversité biologique et l</w:t>
      </w:r>
      <w:r w:rsidR="00785E01">
        <w:t>’</w:t>
      </w:r>
      <w:r>
        <w:t>utilisation durable de ses éléments ;</w:t>
      </w:r>
    </w:p>
    <w:p w14:paraId="054DBE1A" w14:textId="77777777" w:rsidR="00D223DE" w:rsidRDefault="00D223DE">
      <w:pPr>
        <w:pStyle w:val="BodyText"/>
        <w:spacing w:before="1"/>
      </w:pPr>
    </w:p>
    <w:p w14:paraId="1099FA88" w14:textId="2BDD6ED6" w:rsidR="00DC2F9F" w:rsidRDefault="009C283C" w:rsidP="00DC2F9F">
      <w:pPr>
        <w:ind w:left="102"/>
        <w:rPr>
          <w:color w:val="0000CC"/>
          <w:sz w:val="24"/>
        </w:rPr>
      </w:pPr>
      <w:r>
        <w:rPr>
          <w:color w:val="0000CC"/>
          <w:sz w:val="24"/>
        </w:rPr>
        <w:t>MU</w:t>
      </w:r>
      <w:r w:rsidR="00CB001A">
        <w:rPr>
          <w:color w:val="0000CC"/>
          <w:sz w:val="24"/>
        </w:rPr>
        <w:t> </w:t>
      </w:r>
      <w:r>
        <w:rPr>
          <w:color w:val="0000CC"/>
          <w:sz w:val="24"/>
        </w:rPr>
        <w:t>: remplacer « qu</w:t>
      </w:r>
      <w:r w:rsidR="00785E01">
        <w:rPr>
          <w:color w:val="0000CC"/>
          <w:sz w:val="24"/>
        </w:rPr>
        <w:t>’</w:t>
      </w:r>
      <w:r>
        <w:rPr>
          <w:color w:val="0000CC"/>
          <w:sz w:val="24"/>
        </w:rPr>
        <w:t>il est souhaitable d</w:t>
      </w:r>
      <w:r w:rsidR="00785E01">
        <w:rPr>
          <w:color w:val="0000CC"/>
          <w:sz w:val="24"/>
        </w:rPr>
        <w:t>’</w:t>
      </w:r>
      <w:r w:rsidR="00B77ACF">
        <w:rPr>
          <w:color w:val="0000CC"/>
          <w:sz w:val="24"/>
        </w:rPr>
        <w:t>assurer</w:t>
      </w:r>
      <w:r>
        <w:rPr>
          <w:color w:val="0000CC"/>
          <w:sz w:val="24"/>
        </w:rPr>
        <w:t> » par « </w:t>
      </w:r>
      <w:r>
        <w:rPr>
          <w:i/>
          <w:iCs/>
          <w:color w:val="0000CC"/>
          <w:sz w:val="24"/>
        </w:rPr>
        <w:t>encourageant</w:t>
      </w:r>
      <w:r>
        <w:rPr>
          <w:color w:val="0000CC"/>
          <w:sz w:val="24"/>
        </w:rPr>
        <w:t> »</w:t>
      </w:r>
    </w:p>
    <w:p w14:paraId="1282AFDC" w14:textId="1F9ACC3D" w:rsidR="00D223DE" w:rsidRDefault="009C283C" w:rsidP="00DC2F9F">
      <w:pPr>
        <w:ind w:left="102"/>
        <w:rPr>
          <w:sz w:val="24"/>
        </w:rPr>
      </w:pPr>
      <w:r>
        <w:rPr>
          <w:color w:val="0000CC"/>
          <w:sz w:val="24"/>
        </w:rPr>
        <w:t xml:space="preserve">KM : compléter comme suit : « utilisation </w:t>
      </w:r>
      <w:r>
        <w:rPr>
          <w:i/>
          <w:iCs/>
          <w:color w:val="0000CC"/>
          <w:sz w:val="24"/>
        </w:rPr>
        <w:t>des ressources génétiques et</w:t>
      </w:r>
      <w:r>
        <w:rPr>
          <w:color w:val="0000CC"/>
          <w:sz w:val="24"/>
        </w:rPr>
        <w:t xml:space="preserve"> des connaissances [...] traditionnelles »</w:t>
      </w:r>
    </w:p>
    <w:p w14:paraId="3AA1382E" w14:textId="73AA6442" w:rsidR="00D223DE" w:rsidRDefault="009C283C" w:rsidP="00DC2F9F">
      <w:pPr>
        <w:ind w:left="102"/>
        <w:rPr>
          <w:sz w:val="24"/>
        </w:rPr>
      </w:pPr>
      <w:r>
        <w:rPr>
          <w:color w:val="0000CC"/>
          <w:sz w:val="24"/>
        </w:rPr>
        <w:t>ZA : appuie la variante proposée (« </w:t>
      </w:r>
      <w:r>
        <w:rPr>
          <w:i/>
          <w:iCs/>
          <w:color w:val="0000CC"/>
          <w:sz w:val="24"/>
        </w:rPr>
        <w:t>Conscientes également</w:t>
      </w:r>
      <w:r>
        <w:rPr>
          <w:color w:val="0000CC"/>
          <w:sz w:val="24"/>
        </w:rPr>
        <w:t> »)</w:t>
      </w:r>
    </w:p>
    <w:p w14:paraId="55F50B76" w14:textId="77777777" w:rsidR="00D223DE" w:rsidRDefault="00D223DE">
      <w:pPr>
        <w:pStyle w:val="BodyText"/>
      </w:pPr>
    </w:p>
    <w:p w14:paraId="2FAA73F9" w14:textId="20261CCC" w:rsidR="00295F9B" w:rsidRDefault="009C283C" w:rsidP="00295F9B">
      <w:pPr>
        <w:pStyle w:val="BodyText"/>
        <w:ind w:left="100" w:right="179" w:firstLine="719"/>
        <w:jc w:val="both"/>
      </w:pPr>
      <w:r>
        <w:rPr>
          <w:i/>
          <w:iCs/>
        </w:rPr>
        <w:lastRenderedPageBreak/>
        <w:t>Reconnaissant</w:t>
      </w:r>
      <w:r>
        <w:t xml:space="preserve"> que les ressources naturelles constituent un patrimoine de valeur scientifique, culturelle, sociale, éducative, récréative, esthétique et économique, qu</w:t>
      </w:r>
      <w:r w:rsidR="00785E01">
        <w:t>’</w:t>
      </w:r>
      <w:r>
        <w:t>il est nécessaire de protéger efficacement ;</w:t>
      </w:r>
    </w:p>
    <w:p w14:paraId="7FB03D9F" w14:textId="77777777" w:rsidR="00295F9B" w:rsidRDefault="00295F9B" w:rsidP="00295F9B">
      <w:pPr>
        <w:pStyle w:val="BodyText"/>
        <w:ind w:left="100" w:right="179" w:firstLine="719"/>
        <w:jc w:val="both"/>
      </w:pPr>
    </w:p>
    <w:p w14:paraId="47AD7658" w14:textId="1F689869" w:rsidR="00D223DE" w:rsidRDefault="009C283C" w:rsidP="00295F9B">
      <w:pPr>
        <w:pStyle w:val="BodyText"/>
        <w:ind w:left="100" w:right="179" w:firstLine="719"/>
        <w:jc w:val="both"/>
      </w:pPr>
      <w:r>
        <w:rPr>
          <w:i/>
          <w:iCs/>
        </w:rPr>
        <w:t>Soulignant</w:t>
      </w:r>
      <w:r>
        <w:t xml:space="preserve"> qu</w:t>
      </w:r>
      <w:r w:rsidR="00785E01">
        <w:t>’</w:t>
      </w:r>
      <w:r>
        <w:t>il importe de protéger et, s</w:t>
      </w:r>
      <w:r w:rsidR="00785E01">
        <w:t>’</w:t>
      </w:r>
      <w:r>
        <w:t>il y a lieu, d</w:t>
      </w:r>
      <w:r w:rsidR="00785E01">
        <w:t>’</w:t>
      </w:r>
      <w:r>
        <w:t>améliorer l</w:t>
      </w:r>
      <w:r w:rsidR="00785E01">
        <w:t>’</w:t>
      </w:r>
      <w:r>
        <w:t xml:space="preserve">état de la </w:t>
      </w:r>
      <w:r>
        <w:rPr>
          <w:color w:val="FF0000"/>
        </w:rPr>
        <w:t>diversité biologique</w:t>
      </w:r>
      <w:r>
        <w:t xml:space="preserve"> et des habitats naturels dans la région de </w:t>
      </w:r>
      <w:r>
        <w:rPr>
          <w:color w:val="FF0000"/>
        </w:rPr>
        <w:t>l</w:t>
      </w:r>
      <w:r w:rsidR="00785E01">
        <w:rPr>
          <w:color w:val="FF0000"/>
        </w:rPr>
        <w:t>’</w:t>
      </w:r>
      <w:r>
        <w:rPr>
          <w:color w:val="FF0000"/>
        </w:rPr>
        <w:t>océan Indien occidental</w:t>
      </w:r>
      <w:r>
        <w:t>, notamment par la création de zones spécialement protégées dans le milieu marin et côtier</w:t>
      </w:r>
      <w:r>
        <w:rPr>
          <w:color w:val="FF0000"/>
        </w:rPr>
        <w:t>, ainsi que par la protection et la conservation des espèces menacées ;</w:t>
      </w:r>
    </w:p>
    <w:p w14:paraId="64A1F033" w14:textId="77777777" w:rsidR="00D223DE" w:rsidRDefault="00D223DE">
      <w:pPr>
        <w:pStyle w:val="BodyText"/>
        <w:spacing w:before="1"/>
      </w:pPr>
    </w:p>
    <w:p w14:paraId="3388B363" w14:textId="776123E3" w:rsidR="00D223DE" w:rsidRDefault="009C283C">
      <w:pPr>
        <w:ind w:left="100"/>
        <w:jc w:val="both"/>
        <w:rPr>
          <w:i/>
          <w:sz w:val="24"/>
        </w:rPr>
      </w:pPr>
      <w:r>
        <w:rPr>
          <w:color w:val="0000CC"/>
          <w:sz w:val="24"/>
        </w:rPr>
        <w:t xml:space="preserve">MU : création </w:t>
      </w:r>
      <w:r>
        <w:rPr>
          <w:i/>
          <w:color w:val="0000CC"/>
          <w:sz w:val="24"/>
        </w:rPr>
        <w:t xml:space="preserve">et </w:t>
      </w:r>
      <w:r w:rsidR="00F247E3">
        <w:rPr>
          <w:i/>
          <w:color w:val="0000CC"/>
          <w:sz w:val="24"/>
        </w:rPr>
        <w:t>l</w:t>
      </w:r>
      <w:r w:rsidR="00785E01">
        <w:rPr>
          <w:i/>
          <w:color w:val="0000CC"/>
          <w:sz w:val="24"/>
        </w:rPr>
        <w:t>’</w:t>
      </w:r>
      <w:r>
        <w:rPr>
          <w:i/>
          <w:color w:val="0000CC"/>
          <w:sz w:val="24"/>
        </w:rPr>
        <w:t>expansion</w:t>
      </w:r>
    </w:p>
    <w:p w14:paraId="1E56B528" w14:textId="15656BDF" w:rsidR="00D223DE" w:rsidRDefault="009C283C">
      <w:pPr>
        <w:pStyle w:val="BodyText"/>
        <w:ind w:left="666" w:right="168" w:hanging="567"/>
        <w:jc w:val="both"/>
      </w:pPr>
      <w:r>
        <w:rPr>
          <w:i/>
          <w:color w:val="0000CC"/>
        </w:rPr>
        <w:t xml:space="preserve">KE : </w:t>
      </w:r>
      <w:r>
        <w:rPr>
          <w:i/>
          <w:iCs/>
          <w:color w:val="0000CC"/>
        </w:rPr>
        <w:t>Soulignant</w:t>
      </w:r>
      <w:r>
        <w:rPr>
          <w:color w:val="0000CC"/>
        </w:rPr>
        <w:t xml:space="preserve"> qu</w:t>
      </w:r>
      <w:r w:rsidR="00785E01">
        <w:rPr>
          <w:color w:val="0000CC"/>
        </w:rPr>
        <w:t>’</w:t>
      </w:r>
      <w:r>
        <w:rPr>
          <w:color w:val="0000CC"/>
        </w:rPr>
        <w:t>il importe de protéger et d</w:t>
      </w:r>
      <w:r w:rsidR="00785E01">
        <w:rPr>
          <w:color w:val="0000CC"/>
        </w:rPr>
        <w:t>’</w:t>
      </w:r>
      <w:r>
        <w:rPr>
          <w:color w:val="0000CC"/>
        </w:rPr>
        <w:t>améliorer l</w:t>
      </w:r>
      <w:r w:rsidR="00785E01">
        <w:rPr>
          <w:color w:val="0000CC"/>
        </w:rPr>
        <w:t>’</w:t>
      </w:r>
      <w:r>
        <w:rPr>
          <w:color w:val="0000CC"/>
        </w:rPr>
        <w:t xml:space="preserve">état de la diversité biologique [ZA : supprimer </w:t>
      </w:r>
      <w:r>
        <w:rPr>
          <w:i/>
          <w:color w:val="0000CC"/>
        </w:rPr>
        <w:t>et des habitats naturels</w:t>
      </w:r>
      <w:r>
        <w:rPr>
          <w:color w:val="0000CC"/>
        </w:rPr>
        <w:t>] dans la région de l</w:t>
      </w:r>
      <w:r w:rsidR="00785E01">
        <w:rPr>
          <w:color w:val="0000CC"/>
        </w:rPr>
        <w:t>’</w:t>
      </w:r>
      <w:r>
        <w:rPr>
          <w:color w:val="0000CC"/>
        </w:rPr>
        <w:t xml:space="preserve">océan Indien occidental, </w:t>
      </w:r>
      <w:r>
        <w:rPr>
          <w:i/>
          <w:iCs/>
          <w:color w:val="0000CC"/>
        </w:rPr>
        <w:t>selon qu</w:t>
      </w:r>
      <w:r w:rsidR="00785E01">
        <w:rPr>
          <w:i/>
          <w:iCs/>
          <w:color w:val="0000CC"/>
        </w:rPr>
        <w:t>’</w:t>
      </w:r>
      <w:r>
        <w:rPr>
          <w:i/>
          <w:iCs/>
          <w:color w:val="0000CC"/>
        </w:rPr>
        <w:t>il convient,</w:t>
      </w:r>
      <w:r>
        <w:rPr>
          <w:color w:val="0000CC"/>
        </w:rPr>
        <w:t xml:space="preserve"> notamment par la création de zones spécialement protégées dans le milieu marin et côtier, </w:t>
      </w:r>
      <w:r>
        <w:rPr>
          <w:i/>
          <w:iCs/>
          <w:color w:val="0000CC"/>
        </w:rPr>
        <w:t>destinées, entre autres, à assurer</w:t>
      </w:r>
      <w:r>
        <w:rPr>
          <w:color w:val="0000CC"/>
        </w:rPr>
        <w:t xml:space="preserve"> la protection et la conservation des espèces menacées ;</w:t>
      </w:r>
    </w:p>
    <w:p w14:paraId="7F709159" w14:textId="77777777" w:rsidR="00D223DE" w:rsidRDefault="009C283C">
      <w:pPr>
        <w:ind w:left="100"/>
        <w:jc w:val="both"/>
        <w:rPr>
          <w:i/>
          <w:sz w:val="24"/>
        </w:rPr>
      </w:pPr>
      <w:r>
        <w:rPr>
          <w:color w:val="0000CC"/>
          <w:sz w:val="24"/>
        </w:rPr>
        <w:t>MG : modifier le titre du protocole pour y inclure « </w:t>
      </w:r>
      <w:r>
        <w:rPr>
          <w:i/>
          <w:iCs/>
          <w:color w:val="0000CC"/>
          <w:sz w:val="24"/>
        </w:rPr>
        <w:t>la diversité biologique et les habitats</w:t>
      </w:r>
      <w:r>
        <w:rPr>
          <w:color w:val="0000CC"/>
          <w:sz w:val="24"/>
        </w:rPr>
        <w:t> »</w:t>
      </w:r>
    </w:p>
    <w:p w14:paraId="1A4EE67D" w14:textId="58CE69B9" w:rsidR="00DC2F9F" w:rsidRDefault="009C283C">
      <w:pPr>
        <w:pStyle w:val="BodyText"/>
        <w:ind w:left="100" w:right="905"/>
        <w:jc w:val="both"/>
        <w:rPr>
          <w:color w:val="0000CC"/>
        </w:rPr>
      </w:pPr>
      <w:r>
        <w:rPr>
          <w:color w:val="0000CC"/>
        </w:rPr>
        <w:t>FR : s</w:t>
      </w:r>
      <w:r w:rsidR="00785E01">
        <w:rPr>
          <w:color w:val="0000CC"/>
        </w:rPr>
        <w:t>’</w:t>
      </w:r>
      <w:r>
        <w:rPr>
          <w:color w:val="0000CC"/>
        </w:rPr>
        <w:t>agissant du terme « zones spécialement protégées », il est proposé de supprimer « spécialement » dans tout le texte du Protocole</w:t>
      </w:r>
    </w:p>
    <w:p w14:paraId="1C851106" w14:textId="63E9C59C" w:rsidR="00D223DE" w:rsidRDefault="009C283C">
      <w:pPr>
        <w:pStyle w:val="BodyText"/>
        <w:ind w:left="100" w:right="905"/>
        <w:jc w:val="both"/>
      </w:pPr>
      <w:r>
        <w:rPr>
          <w:color w:val="0000CC"/>
        </w:rPr>
        <w:t>MU, TZ : définition du terme « zones spécialement protégées »</w:t>
      </w:r>
    </w:p>
    <w:p w14:paraId="37EAD93D" w14:textId="43F6911A" w:rsidR="00D223DE" w:rsidRDefault="009C283C">
      <w:pPr>
        <w:ind w:left="100"/>
        <w:jc w:val="both"/>
        <w:rPr>
          <w:sz w:val="24"/>
        </w:rPr>
      </w:pPr>
      <w:r>
        <w:rPr>
          <w:color w:val="0000CC"/>
          <w:sz w:val="24"/>
        </w:rPr>
        <w:t xml:space="preserve">WCS : reformuler comme suit : « espèces menacées et en </w:t>
      </w:r>
      <w:r w:rsidR="002406B0">
        <w:rPr>
          <w:color w:val="0000CC"/>
          <w:sz w:val="24"/>
        </w:rPr>
        <w:t>danger</w:t>
      </w:r>
      <w:r>
        <w:rPr>
          <w:color w:val="0000CC"/>
          <w:sz w:val="24"/>
        </w:rPr>
        <w:t> »</w:t>
      </w:r>
    </w:p>
    <w:p w14:paraId="479CCCA1" w14:textId="058F9394" w:rsidR="00D223DE" w:rsidRDefault="009C283C">
      <w:pPr>
        <w:pStyle w:val="BodyText"/>
        <w:ind w:left="666" w:right="168" w:hanging="567"/>
        <w:jc w:val="both"/>
      </w:pPr>
      <w:r>
        <w:rPr>
          <w:color w:val="3333CC"/>
        </w:rPr>
        <w:t>MU : propose la formulation suivante : « Soulignant qu</w:t>
      </w:r>
      <w:r w:rsidR="00785E01">
        <w:rPr>
          <w:color w:val="3333CC"/>
        </w:rPr>
        <w:t>’</w:t>
      </w:r>
      <w:r>
        <w:rPr>
          <w:color w:val="3333CC"/>
        </w:rPr>
        <w:t>il importe de protéger et, s</w:t>
      </w:r>
      <w:r w:rsidR="00785E01">
        <w:rPr>
          <w:color w:val="3333CC"/>
        </w:rPr>
        <w:t>’</w:t>
      </w:r>
      <w:r>
        <w:rPr>
          <w:color w:val="3333CC"/>
        </w:rPr>
        <w:t>il y a lieu, d</w:t>
      </w:r>
      <w:r w:rsidR="00785E01">
        <w:rPr>
          <w:color w:val="3333CC"/>
        </w:rPr>
        <w:t>’</w:t>
      </w:r>
      <w:r>
        <w:rPr>
          <w:color w:val="3333CC"/>
        </w:rPr>
        <w:t>améliorer l</w:t>
      </w:r>
      <w:r w:rsidR="00785E01">
        <w:rPr>
          <w:color w:val="3333CC"/>
        </w:rPr>
        <w:t>’</w:t>
      </w:r>
      <w:r>
        <w:rPr>
          <w:color w:val="3333CC"/>
        </w:rPr>
        <w:t>état de la diversité biologique et des habitats naturels dans la région de l</w:t>
      </w:r>
      <w:r w:rsidR="00785E01">
        <w:rPr>
          <w:color w:val="3333CC"/>
        </w:rPr>
        <w:t>’</w:t>
      </w:r>
      <w:r>
        <w:rPr>
          <w:color w:val="3333CC"/>
        </w:rPr>
        <w:t>océan Indien occidental, notamment par la création de zones spécialement protégées dans le milieu marin et côtier, ainsi que par la protection et la conservation des espèces menacées ; » – il a été proposé d</w:t>
      </w:r>
      <w:r w:rsidR="00785E01">
        <w:rPr>
          <w:color w:val="3333CC"/>
        </w:rPr>
        <w:t>’</w:t>
      </w:r>
      <w:r>
        <w:rPr>
          <w:color w:val="3333CC"/>
        </w:rPr>
        <w:t>adjoindre au terme « création » le terme « expansion ».</w:t>
      </w:r>
    </w:p>
    <w:p w14:paraId="656323AA" w14:textId="77777777" w:rsidR="00D223DE" w:rsidRDefault="00D223DE">
      <w:pPr>
        <w:pStyle w:val="BodyText"/>
        <w:spacing w:before="1"/>
      </w:pPr>
    </w:p>
    <w:p w14:paraId="275C0F2B" w14:textId="56FD943B" w:rsidR="00D223DE" w:rsidRDefault="009C283C">
      <w:pPr>
        <w:pStyle w:val="BodyText"/>
        <w:ind w:left="100"/>
        <w:jc w:val="both"/>
      </w:pPr>
      <w:r>
        <w:rPr>
          <w:color w:val="3333CC"/>
        </w:rPr>
        <w:t>Remarque : il est nécessaire de donner une définition appropriée du terme « zones spécialement protégées »</w:t>
      </w:r>
      <w:r w:rsidR="00012F4B">
        <w:rPr>
          <w:color w:val="3333CC"/>
        </w:rPr>
        <w:t>.</w:t>
      </w:r>
    </w:p>
    <w:p w14:paraId="11BEB95E" w14:textId="77777777" w:rsidR="00D223DE" w:rsidRDefault="00D223DE">
      <w:pPr>
        <w:pStyle w:val="BodyText"/>
      </w:pPr>
    </w:p>
    <w:p w14:paraId="5CDA0F55" w14:textId="45E2DB8F" w:rsidR="00D223DE" w:rsidRDefault="009C283C">
      <w:pPr>
        <w:pStyle w:val="BodyText"/>
        <w:ind w:left="100" w:right="172" w:firstLine="719"/>
        <w:jc w:val="both"/>
      </w:pPr>
      <w:r>
        <w:rPr>
          <w:i/>
          <w:iCs/>
          <w:color w:val="FF0000"/>
        </w:rPr>
        <w:t>Considérant</w:t>
      </w:r>
      <w:r>
        <w:rPr>
          <w:color w:val="FF0000"/>
        </w:rPr>
        <w:t xml:space="preserve"> que toutes les Parties contractantes d</w:t>
      </w:r>
      <w:r w:rsidR="00F24FFA">
        <w:rPr>
          <w:color w:val="FF0000"/>
        </w:rPr>
        <w:t>oiv</w:t>
      </w:r>
      <w:r>
        <w:rPr>
          <w:color w:val="FF0000"/>
        </w:rPr>
        <w:t>ent coopérer en vue de conserver, de protéger et de restaurer la santé et l</w:t>
      </w:r>
      <w:r w:rsidR="00785E01">
        <w:rPr>
          <w:color w:val="FF0000"/>
        </w:rPr>
        <w:t>’</w:t>
      </w:r>
      <w:r>
        <w:rPr>
          <w:color w:val="FF0000"/>
        </w:rPr>
        <w:t>intégrité des écosystèmes et qu</w:t>
      </w:r>
      <w:r w:rsidR="00785E01">
        <w:rPr>
          <w:color w:val="FF0000"/>
        </w:rPr>
        <w:t>’</w:t>
      </w:r>
      <w:r>
        <w:rPr>
          <w:color w:val="FF0000"/>
        </w:rPr>
        <w:t>elles ont, à cet égard, des responsabilités communes mais différenciées ;</w:t>
      </w:r>
    </w:p>
    <w:p w14:paraId="348B14F5" w14:textId="77777777" w:rsidR="00D223DE" w:rsidRDefault="00D223DE">
      <w:pPr>
        <w:pStyle w:val="BodyText"/>
      </w:pPr>
    </w:p>
    <w:p w14:paraId="56AFD61E" w14:textId="44FFE5B8" w:rsidR="00D223DE" w:rsidRDefault="009C283C">
      <w:pPr>
        <w:pStyle w:val="BodyText"/>
        <w:ind w:left="100"/>
      </w:pPr>
      <w:r>
        <w:rPr>
          <w:color w:val="0000CC"/>
        </w:rPr>
        <w:t xml:space="preserve">KE, KM : déplacer </w:t>
      </w:r>
      <w:r w:rsidR="00055464">
        <w:rPr>
          <w:color w:val="0000CC"/>
        </w:rPr>
        <w:t>c</w:t>
      </w:r>
      <w:r>
        <w:rPr>
          <w:color w:val="0000CC"/>
        </w:rPr>
        <w:t xml:space="preserve">e paragraphe </w:t>
      </w:r>
      <w:r w:rsidR="00055464">
        <w:rPr>
          <w:color w:val="0000CC"/>
        </w:rPr>
        <w:t xml:space="preserve">vers le haut, </w:t>
      </w:r>
      <w:r>
        <w:rPr>
          <w:color w:val="0000CC"/>
        </w:rPr>
        <w:t>juste après le deuxième paragraphe</w:t>
      </w:r>
    </w:p>
    <w:p w14:paraId="32B611F1" w14:textId="77777777" w:rsidR="00D223DE" w:rsidRDefault="009C283C">
      <w:pPr>
        <w:ind w:left="100"/>
        <w:rPr>
          <w:i/>
          <w:sz w:val="24"/>
        </w:rPr>
      </w:pPr>
      <w:r>
        <w:rPr>
          <w:color w:val="0000CC"/>
          <w:sz w:val="24"/>
        </w:rPr>
        <w:t>ZA : remplacer « restaurer » par « </w:t>
      </w:r>
      <w:r>
        <w:rPr>
          <w:i/>
          <w:color w:val="0000CC"/>
          <w:sz w:val="24"/>
        </w:rPr>
        <w:t xml:space="preserve">rétablir » ; </w:t>
      </w:r>
      <w:r>
        <w:rPr>
          <w:color w:val="0000CC"/>
          <w:sz w:val="24"/>
        </w:rPr>
        <w:t>remplacer « doivent coopérer » par « </w:t>
      </w:r>
      <w:r>
        <w:rPr>
          <w:i/>
          <w:color w:val="0000CC"/>
          <w:sz w:val="24"/>
        </w:rPr>
        <w:t>coopèrent »</w:t>
      </w:r>
    </w:p>
    <w:p w14:paraId="0DDB2A9D" w14:textId="77777777" w:rsidR="00D223DE" w:rsidRDefault="009C283C">
      <w:pPr>
        <w:pStyle w:val="BodyText"/>
        <w:ind w:left="100"/>
      </w:pPr>
      <w:r>
        <w:rPr>
          <w:color w:val="0000CC"/>
        </w:rPr>
        <w:t>Présidence : sens du terme « responsabilités différenciées »</w:t>
      </w:r>
    </w:p>
    <w:p w14:paraId="2BFE7744" w14:textId="4AFBEBD1" w:rsidR="00D223DE" w:rsidRDefault="009C283C" w:rsidP="00012F4B">
      <w:pPr>
        <w:tabs>
          <w:tab w:val="left" w:pos="8931"/>
        </w:tabs>
        <w:spacing w:before="1"/>
        <w:ind w:left="96" w:right="34"/>
        <w:rPr>
          <w:sz w:val="24"/>
        </w:rPr>
      </w:pPr>
      <w:r>
        <w:rPr>
          <w:color w:val="0000CC"/>
          <w:sz w:val="24"/>
        </w:rPr>
        <w:t>TZ : conserver « restaurer » et compléter comme suit : « </w:t>
      </w:r>
      <w:r>
        <w:rPr>
          <w:i/>
          <w:color w:val="0000CC"/>
          <w:sz w:val="24"/>
        </w:rPr>
        <w:t xml:space="preserve">restaurer et rétablir </w:t>
      </w:r>
      <w:r>
        <w:rPr>
          <w:color w:val="0000CC"/>
          <w:sz w:val="24"/>
        </w:rPr>
        <w:t>la santé et l</w:t>
      </w:r>
      <w:r w:rsidR="00785E01">
        <w:rPr>
          <w:color w:val="0000CC"/>
          <w:sz w:val="24"/>
        </w:rPr>
        <w:t>’</w:t>
      </w:r>
      <w:r>
        <w:rPr>
          <w:color w:val="0000CC"/>
          <w:sz w:val="24"/>
        </w:rPr>
        <w:t>intégrité » ; conserver « doivent » dans le préambule</w:t>
      </w:r>
    </w:p>
    <w:p w14:paraId="5C324850" w14:textId="77777777" w:rsidR="00D223DE" w:rsidRDefault="00D223DE">
      <w:pPr>
        <w:pStyle w:val="BodyText"/>
        <w:spacing w:before="11"/>
        <w:rPr>
          <w:sz w:val="23"/>
        </w:rPr>
      </w:pPr>
    </w:p>
    <w:p w14:paraId="100D1263" w14:textId="63E6267A" w:rsidR="00D223DE" w:rsidRDefault="009C283C">
      <w:pPr>
        <w:pStyle w:val="BodyText"/>
        <w:ind w:left="100" w:right="169" w:firstLine="719"/>
        <w:jc w:val="both"/>
      </w:pPr>
      <w:r>
        <w:rPr>
          <w:i/>
          <w:iCs/>
          <w:color w:val="FF0000"/>
        </w:rPr>
        <w:t>Considérant</w:t>
      </w:r>
      <w:r>
        <w:rPr>
          <w:color w:val="FF0000"/>
        </w:rPr>
        <w:t xml:space="preserve"> </w:t>
      </w:r>
      <w:r w:rsidRPr="00F24FFA">
        <w:rPr>
          <w:i/>
          <w:iCs/>
          <w:color w:val="FF0000"/>
        </w:rPr>
        <w:t>en outre</w:t>
      </w:r>
      <w:r>
        <w:rPr>
          <w:color w:val="FF0000"/>
        </w:rPr>
        <w:t xml:space="preserve"> les instruments internationaux et régionaux pertinents, en particulier la Convention des Nations Unies sur le droit de la mer</w:t>
      </w:r>
      <w:r w:rsidR="00F24FFA" w:rsidRPr="00F24FFA">
        <w:rPr>
          <w:color w:val="FF0000"/>
        </w:rPr>
        <w:t xml:space="preserve"> </w:t>
      </w:r>
      <w:r w:rsidR="00F24FFA">
        <w:rPr>
          <w:color w:val="FF0000"/>
        </w:rPr>
        <w:t>de 1982</w:t>
      </w:r>
      <w:r>
        <w:rPr>
          <w:color w:val="FF0000"/>
        </w:rPr>
        <w:t xml:space="preserve"> ; la Convention sur la diversité biologique </w:t>
      </w:r>
      <w:r w:rsidR="00F24FFA">
        <w:rPr>
          <w:color w:val="FF0000"/>
        </w:rPr>
        <w:t xml:space="preserve">de 1992 </w:t>
      </w:r>
      <w:r>
        <w:rPr>
          <w:color w:val="FF0000"/>
        </w:rPr>
        <w:t>et Action 21 ; la Convention africaine révisée sur la conservation de la nature et des ressources naturelles (Convention d</w:t>
      </w:r>
      <w:r w:rsidR="00785E01">
        <w:rPr>
          <w:color w:val="FF0000"/>
        </w:rPr>
        <w:t>’</w:t>
      </w:r>
      <w:r>
        <w:rPr>
          <w:color w:val="FF0000"/>
        </w:rPr>
        <w:t>Alger)</w:t>
      </w:r>
      <w:r w:rsidR="00F24FFA" w:rsidRPr="00F24FFA">
        <w:rPr>
          <w:color w:val="FF0000"/>
        </w:rPr>
        <w:t xml:space="preserve"> </w:t>
      </w:r>
      <w:r w:rsidR="00F24FFA">
        <w:rPr>
          <w:color w:val="FF0000"/>
        </w:rPr>
        <w:t>de 2002</w:t>
      </w:r>
      <w:r>
        <w:rPr>
          <w:color w:val="FF0000"/>
        </w:rPr>
        <w:t> ; la Convention internationale pour le contrôle et la gestion des eaux de ballast et sédiments des navire</w:t>
      </w:r>
      <w:r w:rsidR="00BA5D95">
        <w:rPr>
          <w:color w:val="FF0000"/>
        </w:rPr>
        <w:t>s</w:t>
      </w:r>
      <w:r w:rsidR="00F24FFA" w:rsidRPr="00F24FFA">
        <w:rPr>
          <w:color w:val="FF0000"/>
        </w:rPr>
        <w:t xml:space="preserve"> </w:t>
      </w:r>
      <w:r w:rsidR="00F24FFA">
        <w:rPr>
          <w:color w:val="FF0000"/>
        </w:rPr>
        <w:t>de 2004</w:t>
      </w:r>
      <w:r>
        <w:rPr>
          <w:color w:val="FF0000"/>
        </w:rPr>
        <w:t>, ainsi que les activités menées dans le cadre d</w:t>
      </w:r>
      <w:r w:rsidR="00785E01">
        <w:rPr>
          <w:color w:val="FF0000"/>
        </w:rPr>
        <w:t>’</w:t>
      </w:r>
      <w:r>
        <w:rPr>
          <w:color w:val="FF0000"/>
        </w:rPr>
        <w:t xml:space="preserve">autres programmes </w:t>
      </w:r>
      <w:r w:rsidR="00F24FFA">
        <w:rPr>
          <w:color w:val="FF0000"/>
        </w:rPr>
        <w:t>de</w:t>
      </w:r>
      <w:r>
        <w:rPr>
          <w:color w:val="FF0000"/>
        </w:rPr>
        <w:t xml:space="preserve"> mers régionales ;</w:t>
      </w:r>
    </w:p>
    <w:p w14:paraId="608713F7" w14:textId="77777777" w:rsidR="00D223DE" w:rsidRDefault="00D223DE">
      <w:pPr>
        <w:pStyle w:val="BodyText"/>
      </w:pPr>
    </w:p>
    <w:p w14:paraId="3915C6D1" w14:textId="63F16807" w:rsidR="00D223DE" w:rsidRDefault="009C283C">
      <w:pPr>
        <w:ind w:left="100"/>
        <w:rPr>
          <w:i/>
          <w:sz w:val="24"/>
        </w:rPr>
      </w:pPr>
      <w:r>
        <w:rPr>
          <w:color w:val="0000CC"/>
          <w:sz w:val="24"/>
        </w:rPr>
        <w:t>KE</w:t>
      </w:r>
      <w:r w:rsidR="00CB001A">
        <w:rPr>
          <w:color w:val="0000CC"/>
          <w:sz w:val="24"/>
        </w:rPr>
        <w:t> </w:t>
      </w:r>
      <w:r>
        <w:rPr>
          <w:color w:val="0000CC"/>
          <w:sz w:val="24"/>
        </w:rPr>
        <w:t>: remplacer « </w:t>
      </w:r>
      <w:r>
        <w:rPr>
          <w:i/>
          <w:iCs/>
          <w:color w:val="0000CC"/>
          <w:sz w:val="24"/>
        </w:rPr>
        <w:t>Considérant</w:t>
      </w:r>
      <w:r>
        <w:rPr>
          <w:i/>
          <w:color w:val="0000CC"/>
          <w:sz w:val="24"/>
        </w:rPr>
        <w:t> »</w:t>
      </w:r>
      <w:r>
        <w:rPr>
          <w:color w:val="0000CC"/>
          <w:sz w:val="24"/>
        </w:rPr>
        <w:t xml:space="preserve"> par « </w:t>
      </w:r>
      <w:r>
        <w:rPr>
          <w:i/>
          <w:color w:val="0000CC"/>
          <w:sz w:val="24"/>
        </w:rPr>
        <w:t>Saluant »</w:t>
      </w:r>
    </w:p>
    <w:p w14:paraId="137922D6" w14:textId="77777777" w:rsidR="00D223DE" w:rsidRDefault="009C283C">
      <w:pPr>
        <w:pStyle w:val="BodyText"/>
        <w:ind w:left="100"/>
      </w:pPr>
      <w:r>
        <w:rPr>
          <w:color w:val="0000CC"/>
        </w:rPr>
        <w:t>SO : mentionner la Convention de Djedda</w:t>
      </w:r>
    </w:p>
    <w:p w14:paraId="293A163A" w14:textId="77777777" w:rsidR="00D223DE" w:rsidRDefault="009C283C">
      <w:pPr>
        <w:pStyle w:val="BodyText"/>
        <w:ind w:left="100"/>
      </w:pPr>
      <w:r>
        <w:rPr>
          <w:color w:val="0000CC"/>
        </w:rPr>
        <w:t>FR : mentionner la CITES et la Convention sur la conservation des espèces migratrices</w:t>
      </w:r>
    </w:p>
    <w:p w14:paraId="34738889" w14:textId="77777777" w:rsidR="00D223DE" w:rsidRDefault="009C283C">
      <w:pPr>
        <w:pStyle w:val="BodyText"/>
        <w:spacing w:before="1"/>
        <w:ind w:left="100"/>
      </w:pPr>
      <w:r>
        <w:rPr>
          <w:color w:val="0000CC"/>
        </w:rPr>
        <w:t>ZA : mentionner la stratégie AIM 2050 et la Déclaration des Nations Unies sur les droits des peuples autochtones</w:t>
      </w:r>
    </w:p>
    <w:p w14:paraId="4F49C4F6" w14:textId="4B99FF40" w:rsidR="00D223DE" w:rsidRDefault="009C283C">
      <w:pPr>
        <w:pStyle w:val="BodyText"/>
        <w:ind w:left="100"/>
      </w:pPr>
      <w:r>
        <w:rPr>
          <w:color w:val="0000CC"/>
        </w:rPr>
        <w:t>KE</w:t>
      </w:r>
      <w:r w:rsidR="00CB001A">
        <w:rPr>
          <w:color w:val="0000CC"/>
        </w:rPr>
        <w:t> </w:t>
      </w:r>
      <w:r>
        <w:rPr>
          <w:color w:val="0000CC"/>
        </w:rPr>
        <w:t xml:space="preserve">: déplacer </w:t>
      </w:r>
      <w:r w:rsidR="00F24FFA">
        <w:rPr>
          <w:color w:val="0000CC"/>
        </w:rPr>
        <w:t>c</w:t>
      </w:r>
      <w:r>
        <w:rPr>
          <w:color w:val="0000CC"/>
        </w:rPr>
        <w:t xml:space="preserve">e paragraphe pour le faire figurer en dernière position dans le préambule si </w:t>
      </w:r>
      <w:r>
        <w:rPr>
          <w:color w:val="0000CC"/>
        </w:rPr>
        <w:lastRenderedPageBreak/>
        <w:t>[comme l</w:t>
      </w:r>
      <w:r w:rsidR="00785E01">
        <w:rPr>
          <w:color w:val="0000CC"/>
        </w:rPr>
        <w:t>’</w:t>
      </w:r>
      <w:r>
        <w:rPr>
          <w:color w:val="0000CC"/>
        </w:rPr>
        <w:t>a proposé ZA] le dernier paragraphe est supprimé</w:t>
      </w:r>
    </w:p>
    <w:p w14:paraId="5C15FF5C" w14:textId="77777777" w:rsidR="00D223DE" w:rsidRDefault="00D223DE">
      <w:pPr>
        <w:pStyle w:val="BodyText"/>
      </w:pPr>
    </w:p>
    <w:p w14:paraId="52F25F23" w14:textId="6EEBDA84" w:rsidR="00D223DE" w:rsidRDefault="009C283C">
      <w:pPr>
        <w:pStyle w:val="BodyText"/>
        <w:ind w:left="100" w:right="172" w:firstLine="719"/>
        <w:jc w:val="both"/>
      </w:pPr>
      <w:r>
        <w:rPr>
          <w:i/>
          <w:iCs/>
          <w:color w:val="FF0000"/>
        </w:rPr>
        <w:t>Réaffirmant</w:t>
      </w:r>
      <w:r>
        <w:rPr>
          <w:color w:val="FF0000"/>
        </w:rPr>
        <w:t xml:space="preserve"> que les États de la région de l</w:t>
      </w:r>
      <w:r w:rsidR="00785E01">
        <w:rPr>
          <w:color w:val="FF0000"/>
        </w:rPr>
        <w:t>’</w:t>
      </w:r>
      <w:r>
        <w:rPr>
          <w:color w:val="FF0000"/>
        </w:rPr>
        <w:t>océan Indien occidental ont des droits souverains sur leur propre diversité biologique et sont responsables de sa conservation et de l</w:t>
      </w:r>
      <w:r w:rsidR="00785E01">
        <w:rPr>
          <w:color w:val="FF0000"/>
        </w:rPr>
        <w:t>’</w:t>
      </w:r>
      <w:r>
        <w:rPr>
          <w:color w:val="FF0000"/>
        </w:rPr>
        <w:t>utilisation durable de leurs ressources biologiques ;</w:t>
      </w:r>
    </w:p>
    <w:p w14:paraId="37389F14" w14:textId="77777777" w:rsidR="00D223DE" w:rsidRDefault="00D223DE">
      <w:pPr>
        <w:pStyle w:val="BodyText"/>
      </w:pPr>
    </w:p>
    <w:p w14:paraId="29E8C6C4" w14:textId="30F3E078" w:rsidR="00012F4B" w:rsidRDefault="009C283C" w:rsidP="00012F4B">
      <w:pPr>
        <w:pStyle w:val="BodyText"/>
        <w:ind w:left="100"/>
        <w:rPr>
          <w:color w:val="0000CC"/>
        </w:rPr>
      </w:pPr>
      <w:r>
        <w:rPr>
          <w:color w:val="0000CC"/>
        </w:rPr>
        <w:t>KE : remplacer « les États de la région de l</w:t>
      </w:r>
      <w:r w:rsidR="00785E01">
        <w:rPr>
          <w:color w:val="0000CC"/>
        </w:rPr>
        <w:t>’</w:t>
      </w:r>
      <w:r>
        <w:rPr>
          <w:color w:val="0000CC"/>
        </w:rPr>
        <w:t>océan Indien occidental » par « les Parties contractantes » ; supprimer « </w:t>
      </w:r>
      <w:r w:rsidR="00D7111B">
        <w:rPr>
          <w:color w:val="0000CC"/>
        </w:rPr>
        <w:t>leur propre</w:t>
      </w:r>
      <w:r>
        <w:rPr>
          <w:color w:val="0000CC"/>
        </w:rPr>
        <w:t> »</w:t>
      </w:r>
    </w:p>
    <w:p w14:paraId="1CDBEEE8" w14:textId="260BB343" w:rsidR="00D223DE" w:rsidRDefault="009C283C" w:rsidP="00012F4B">
      <w:pPr>
        <w:pStyle w:val="BodyText"/>
        <w:ind w:left="100"/>
      </w:pPr>
      <w:r>
        <w:rPr>
          <w:color w:val="0000CC"/>
        </w:rPr>
        <w:t>SY : remplacer « les États » par « les Parties contractantes »</w:t>
      </w:r>
    </w:p>
    <w:p w14:paraId="3C68F9F9" w14:textId="1F20B261" w:rsidR="00D223DE" w:rsidRDefault="009C283C">
      <w:pPr>
        <w:pStyle w:val="BodyText"/>
        <w:spacing w:before="1"/>
        <w:ind w:left="100"/>
      </w:pPr>
      <w:r>
        <w:rPr>
          <w:color w:val="0000CC"/>
        </w:rPr>
        <w:t xml:space="preserve">KM : </w:t>
      </w:r>
      <w:r w:rsidR="009F3FF8">
        <w:rPr>
          <w:color w:val="0000CC"/>
        </w:rPr>
        <w:t>utilis</w:t>
      </w:r>
      <w:r>
        <w:rPr>
          <w:color w:val="0000CC"/>
        </w:rPr>
        <w:t xml:space="preserve">er </w:t>
      </w:r>
      <w:r w:rsidR="009F3FF8">
        <w:rPr>
          <w:color w:val="0000CC"/>
        </w:rPr>
        <w:t>« </w:t>
      </w:r>
      <w:r>
        <w:rPr>
          <w:color w:val="0000CC"/>
        </w:rPr>
        <w:t>États membres de la Convention</w:t>
      </w:r>
      <w:r w:rsidR="009F3FF8">
        <w:rPr>
          <w:color w:val="0000CC"/>
        </w:rPr>
        <w:t> »</w:t>
      </w:r>
      <w:r>
        <w:rPr>
          <w:color w:val="0000CC"/>
        </w:rPr>
        <w:t xml:space="preserve"> </w:t>
      </w:r>
      <w:r w:rsidR="009F3FF8">
        <w:rPr>
          <w:color w:val="0000CC"/>
        </w:rPr>
        <w:t>à la place de</w:t>
      </w:r>
      <w:r>
        <w:rPr>
          <w:color w:val="0000CC"/>
        </w:rPr>
        <w:t xml:space="preserve"> « Parties contractantes »</w:t>
      </w:r>
    </w:p>
    <w:p w14:paraId="224A8812" w14:textId="77777777" w:rsidR="00D223DE" w:rsidRDefault="00D223DE">
      <w:pPr>
        <w:pStyle w:val="BodyText"/>
      </w:pPr>
    </w:p>
    <w:p w14:paraId="2052E060" w14:textId="4F993FC4" w:rsidR="00D223DE" w:rsidRDefault="009C283C">
      <w:pPr>
        <w:pStyle w:val="BodyText"/>
        <w:ind w:left="100" w:right="172" w:firstLine="719"/>
        <w:jc w:val="both"/>
      </w:pPr>
      <w:r>
        <w:rPr>
          <w:i/>
          <w:iCs/>
          <w:color w:val="FF0000"/>
        </w:rPr>
        <w:t>Conscientes</w:t>
      </w:r>
      <w:r>
        <w:rPr>
          <w:color w:val="FF0000"/>
        </w:rPr>
        <w:t xml:space="preserve"> du fait que les renseignements et connaissances scientifiques sur la diversité biologique font généralement défaut dans la région de l</w:t>
      </w:r>
      <w:r w:rsidR="00785E01">
        <w:rPr>
          <w:color w:val="FF0000"/>
        </w:rPr>
        <w:t>’</w:t>
      </w:r>
      <w:r>
        <w:rPr>
          <w:color w:val="FF0000"/>
        </w:rPr>
        <w:t>océan Indien occidental et qu</w:t>
      </w:r>
      <w:r w:rsidR="00785E01">
        <w:rPr>
          <w:color w:val="FF0000"/>
        </w:rPr>
        <w:t>’</w:t>
      </w:r>
      <w:r>
        <w:rPr>
          <w:color w:val="FF0000"/>
        </w:rPr>
        <w:t>il est nécessaire de développer d</w:t>
      </w:r>
      <w:r w:rsidR="00785E01">
        <w:rPr>
          <w:color w:val="FF0000"/>
        </w:rPr>
        <w:t>’</w:t>
      </w:r>
      <w:r>
        <w:rPr>
          <w:color w:val="FF0000"/>
        </w:rPr>
        <w:t>urgence les moyens scientifiques, techniques et institutionnels propres à assurer le savoir fondamental nécessaire à la conception des mesures appropriées et à leur mise en œuvre ;</w:t>
      </w:r>
    </w:p>
    <w:p w14:paraId="26768171" w14:textId="77777777" w:rsidR="00D223DE" w:rsidRDefault="00D223DE">
      <w:pPr>
        <w:pStyle w:val="BodyText"/>
      </w:pPr>
    </w:p>
    <w:p w14:paraId="3A4FBA0B" w14:textId="60BC4EA9" w:rsidR="000424BC" w:rsidRDefault="009C283C" w:rsidP="00012F4B">
      <w:pPr>
        <w:pStyle w:val="BodyText"/>
        <w:ind w:left="100" w:right="136"/>
        <w:rPr>
          <w:color w:val="0000CC"/>
        </w:rPr>
      </w:pPr>
      <w:r>
        <w:rPr>
          <w:color w:val="0000CC"/>
        </w:rPr>
        <w:t>TZ</w:t>
      </w:r>
      <w:r w:rsidR="00CB001A">
        <w:rPr>
          <w:color w:val="0000CC"/>
        </w:rPr>
        <w:t> </w:t>
      </w:r>
      <w:r>
        <w:rPr>
          <w:color w:val="0000CC"/>
        </w:rPr>
        <w:t>: remplacer « font généralement défaut » par « sont généralement insuffisants » ; remplacer « assurer le savoir fondamental » par « acquérir la compréhension d</w:t>
      </w:r>
      <w:r w:rsidR="00785E01">
        <w:rPr>
          <w:color w:val="0000CC"/>
        </w:rPr>
        <w:t>’</w:t>
      </w:r>
      <w:r>
        <w:rPr>
          <w:color w:val="0000CC"/>
        </w:rPr>
        <w:t>ensemble »</w:t>
      </w:r>
    </w:p>
    <w:p w14:paraId="2B50993A" w14:textId="3BD574D8" w:rsidR="00D223DE" w:rsidRDefault="009C283C" w:rsidP="00012F4B">
      <w:pPr>
        <w:pStyle w:val="BodyText"/>
        <w:ind w:left="100" w:right="136"/>
      </w:pPr>
      <w:r>
        <w:rPr>
          <w:color w:val="0000CC"/>
        </w:rPr>
        <w:t>KE</w:t>
      </w:r>
      <w:r w:rsidR="00CB001A">
        <w:rPr>
          <w:color w:val="0000CC"/>
        </w:rPr>
        <w:t> </w:t>
      </w:r>
      <w:r>
        <w:rPr>
          <w:color w:val="0000CC"/>
        </w:rPr>
        <w:t>: compléter comme suit : « </w:t>
      </w:r>
      <w:r w:rsidR="00AB2E62">
        <w:rPr>
          <w:color w:val="0000CC"/>
        </w:rPr>
        <w:t>qu</w:t>
      </w:r>
      <w:r w:rsidR="00785E01">
        <w:rPr>
          <w:color w:val="0000CC"/>
        </w:rPr>
        <w:t>’</w:t>
      </w:r>
      <w:r>
        <w:rPr>
          <w:color w:val="0000CC"/>
        </w:rPr>
        <w:t xml:space="preserve">il est nécessaire </w:t>
      </w:r>
      <w:r>
        <w:rPr>
          <w:i/>
          <w:iCs/>
          <w:color w:val="0000CC"/>
        </w:rPr>
        <w:t>d</w:t>
      </w:r>
      <w:r w:rsidR="00785E01">
        <w:rPr>
          <w:i/>
          <w:iCs/>
          <w:color w:val="0000CC"/>
        </w:rPr>
        <w:t>’</w:t>
      </w:r>
      <w:r>
        <w:rPr>
          <w:i/>
          <w:iCs/>
          <w:color w:val="0000CC"/>
        </w:rPr>
        <w:t>améliorer et</w:t>
      </w:r>
      <w:r>
        <w:rPr>
          <w:color w:val="0000CC"/>
        </w:rPr>
        <w:t xml:space="preserve"> de développer d</w:t>
      </w:r>
      <w:r w:rsidR="00785E01">
        <w:rPr>
          <w:color w:val="0000CC"/>
        </w:rPr>
        <w:t>’</w:t>
      </w:r>
      <w:r>
        <w:rPr>
          <w:color w:val="0000CC"/>
        </w:rPr>
        <w:t>urgence »</w:t>
      </w:r>
    </w:p>
    <w:p w14:paraId="4E13235B" w14:textId="77777777" w:rsidR="00D223DE" w:rsidRDefault="009C283C">
      <w:pPr>
        <w:pStyle w:val="BodyText"/>
        <w:ind w:left="100"/>
      </w:pPr>
      <w:r>
        <w:rPr>
          <w:color w:val="0000CC"/>
        </w:rPr>
        <w:t>ZA : conserver « assurer le savoir fondamental »</w:t>
      </w:r>
    </w:p>
    <w:p w14:paraId="7EE06B6D" w14:textId="4F038982" w:rsidR="000424BC" w:rsidRDefault="009C283C" w:rsidP="000424BC">
      <w:pPr>
        <w:pStyle w:val="BodyText"/>
        <w:ind w:left="100" w:right="136"/>
        <w:rPr>
          <w:color w:val="0000CC"/>
        </w:rPr>
      </w:pPr>
      <w:r>
        <w:rPr>
          <w:color w:val="0000CC"/>
        </w:rPr>
        <w:t>KE : remplacer « assurer le savoir fondamental nécessaire à » par « constituer une base permettant d</w:t>
      </w:r>
      <w:r w:rsidR="00785E01">
        <w:rPr>
          <w:color w:val="0000CC"/>
        </w:rPr>
        <w:t>’</w:t>
      </w:r>
      <w:r>
        <w:rPr>
          <w:color w:val="0000CC"/>
        </w:rPr>
        <w:t>étayer »</w:t>
      </w:r>
    </w:p>
    <w:p w14:paraId="4F40395E" w14:textId="1F24122E" w:rsidR="00D223DE" w:rsidRDefault="009C283C" w:rsidP="000424BC">
      <w:pPr>
        <w:pStyle w:val="BodyText"/>
        <w:ind w:left="100" w:right="136"/>
      </w:pPr>
      <w:r>
        <w:rPr>
          <w:color w:val="0000CC"/>
        </w:rPr>
        <w:t>KM : conserver le paragraphe en l</w:t>
      </w:r>
      <w:r w:rsidR="00785E01">
        <w:rPr>
          <w:color w:val="0000CC"/>
        </w:rPr>
        <w:t>’</w:t>
      </w:r>
      <w:r>
        <w:rPr>
          <w:color w:val="0000CC"/>
        </w:rPr>
        <w:t>état</w:t>
      </w:r>
    </w:p>
    <w:p w14:paraId="6DE5A6C9" w14:textId="77777777" w:rsidR="00D223DE" w:rsidRDefault="00D223DE">
      <w:pPr>
        <w:pStyle w:val="BodyText"/>
      </w:pPr>
    </w:p>
    <w:p w14:paraId="1E3C4C7B" w14:textId="560E672F" w:rsidR="00D223DE" w:rsidRDefault="009C283C">
      <w:pPr>
        <w:pStyle w:val="BodyText"/>
        <w:ind w:left="100" w:right="172" w:firstLine="719"/>
        <w:jc w:val="both"/>
      </w:pPr>
      <w:r>
        <w:rPr>
          <w:i/>
          <w:iCs/>
          <w:color w:val="FF0000"/>
        </w:rPr>
        <w:t>Notant</w:t>
      </w:r>
      <w:r>
        <w:rPr>
          <w:color w:val="FF0000"/>
        </w:rPr>
        <w:t xml:space="preserve"> qu</w:t>
      </w:r>
      <w:r w:rsidR="00785E01">
        <w:rPr>
          <w:color w:val="FF0000"/>
        </w:rPr>
        <w:t>’</w:t>
      </w:r>
      <w:r>
        <w:rPr>
          <w:color w:val="FF0000"/>
        </w:rPr>
        <w:t>il importe au plus haut point d</w:t>
      </w:r>
      <w:r w:rsidR="00785E01">
        <w:rPr>
          <w:color w:val="FF0000"/>
        </w:rPr>
        <w:t>’</w:t>
      </w:r>
      <w:r>
        <w:rPr>
          <w:color w:val="FF0000"/>
        </w:rPr>
        <w:t>anticiper, de prévenir et d</w:t>
      </w:r>
      <w:r w:rsidR="00785E01">
        <w:rPr>
          <w:color w:val="FF0000"/>
        </w:rPr>
        <w:t>’</w:t>
      </w:r>
      <w:r>
        <w:rPr>
          <w:color w:val="FF0000"/>
        </w:rPr>
        <w:t>atténuer les causes de la réduction ou de la perte sensible de la diversité biologique à la source ;</w:t>
      </w:r>
    </w:p>
    <w:p w14:paraId="0A4ECE0C" w14:textId="77777777" w:rsidR="00D223DE" w:rsidRDefault="00D223DE">
      <w:pPr>
        <w:pStyle w:val="BodyText"/>
        <w:spacing w:before="1"/>
      </w:pPr>
    </w:p>
    <w:p w14:paraId="32E92C5A" w14:textId="4DCBBCA6" w:rsidR="002D68FB" w:rsidRDefault="009C283C" w:rsidP="002D68FB">
      <w:pPr>
        <w:pStyle w:val="BodyText"/>
        <w:ind w:left="100" w:right="-6"/>
        <w:rPr>
          <w:color w:val="0000CC"/>
        </w:rPr>
      </w:pPr>
      <w:r>
        <w:rPr>
          <w:color w:val="0000CC"/>
        </w:rPr>
        <w:t>KE</w:t>
      </w:r>
      <w:r w:rsidR="00CB001A">
        <w:rPr>
          <w:color w:val="0000CC"/>
        </w:rPr>
        <w:t> </w:t>
      </w:r>
      <w:r>
        <w:rPr>
          <w:color w:val="0000CC"/>
        </w:rPr>
        <w:t>: remplacer « </w:t>
      </w:r>
      <w:r>
        <w:rPr>
          <w:i/>
          <w:iCs/>
          <w:color w:val="0000CC"/>
        </w:rPr>
        <w:t>Notant</w:t>
      </w:r>
      <w:r>
        <w:rPr>
          <w:color w:val="0000CC"/>
        </w:rPr>
        <w:t xml:space="preserve"> qu</w:t>
      </w:r>
      <w:r w:rsidR="00785E01">
        <w:rPr>
          <w:color w:val="0000CC"/>
        </w:rPr>
        <w:t>’</w:t>
      </w:r>
      <w:r>
        <w:rPr>
          <w:color w:val="0000CC"/>
        </w:rPr>
        <w:t>il importe au plus haut point d</w:t>
      </w:r>
      <w:r w:rsidR="00785E01">
        <w:rPr>
          <w:color w:val="0000CC"/>
        </w:rPr>
        <w:t>’</w:t>
      </w:r>
      <w:r>
        <w:rPr>
          <w:color w:val="0000CC"/>
        </w:rPr>
        <w:t>anticiper, de prévenir et d</w:t>
      </w:r>
      <w:r w:rsidR="00785E01">
        <w:rPr>
          <w:color w:val="0000CC"/>
        </w:rPr>
        <w:t>’</w:t>
      </w:r>
      <w:r>
        <w:rPr>
          <w:color w:val="0000CC"/>
        </w:rPr>
        <w:t>atténuer » par « </w:t>
      </w:r>
      <w:r>
        <w:rPr>
          <w:i/>
          <w:iCs/>
          <w:color w:val="0000CC"/>
        </w:rPr>
        <w:t>Déterminées</w:t>
      </w:r>
      <w:r>
        <w:rPr>
          <w:color w:val="0000CC"/>
        </w:rPr>
        <w:t xml:space="preserve"> à prévenir et à atténuer »</w:t>
      </w:r>
    </w:p>
    <w:p w14:paraId="0C436127" w14:textId="02DBE1FA" w:rsidR="00D223DE" w:rsidRDefault="009C283C" w:rsidP="002D68FB">
      <w:pPr>
        <w:pStyle w:val="BodyText"/>
        <w:ind w:left="100" w:right="-6"/>
      </w:pPr>
      <w:r>
        <w:rPr>
          <w:color w:val="0000CC"/>
        </w:rPr>
        <w:t>TZ</w:t>
      </w:r>
      <w:r w:rsidR="00CB001A">
        <w:rPr>
          <w:color w:val="0000CC"/>
        </w:rPr>
        <w:t> </w:t>
      </w:r>
      <w:r>
        <w:rPr>
          <w:color w:val="0000CC"/>
        </w:rPr>
        <w:t>: conserver le texte du paragraphe en l</w:t>
      </w:r>
      <w:r w:rsidR="00785E01">
        <w:rPr>
          <w:color w:val="0000CC"/>
        </w:rPr>
        <w:t>’</w:t>
      </w:r>
      <w:r>
        <w:rPr>
          <w:color w:val="0000CC"/>
        </w:rPr>
        <w:t>état, en l</w:t>
      </w:r>
      <w:r w:rsidR="00785E01">
        <w:rPr>
          <w:color w:val="0000CC"/>
        </w:rPr>
        <w:t>’</w:t>
      </w:r>
      <w:r>
        <w:rPr>
          <w:color w:val="0000CC"/>
        </w:rPr>
        <w:t>articulant avec celui du paragraphe précédent</w:t>
      </w:r>
    </w:p>
    <w:p w14:paraId="0FF2D0E4" w14:textId="77777777" w:rsidR="00D223DE" w:rsidRDefault="009C283C">
      <w:pPr>
        <w:pStyle w:val="BodyText"/>
        <w:ind w:left="100"/>
      </w:pPr>
      <w:r>
        <w:rPr>
          <w:color w:val="0000CC"/>
        </w:rPr>
        <w:t>ZA : remplacer « anticiper » par « appliquer une approche de précaution »</w:t>
      </w:r>
    </w:p>
    <w:p w14:paraId="71446562" w14:textId="77777777" w:rsidR="00D223DE" w:rsidRDefault="009C283C" w:rsidP="002D68FB">
      <w:pPr>
        <w:pStyle w:val="BodyText"/>
        <w:ind w:left="96"/>
      </w:pPr>
      <w:r>
        <w:rPr>
          <w:color w:val="0000CC"/>
        </w:rPr>
        <w:t>KE : après le terme « atténuer », reformuler ainsi : « </w:t>
      </w:r>
      <w:r>
        <w:rPr>
          <w:color w:val="FF0000"/>
        </w:rPr>
        <w:t>prévenir, atténuer et appliquer</w:t>
      </w:r>
      <w:r>
        <w:rPr>
          <w:color w:val="0000CC"/>
        </w:rPr>
        <w:t xml:space="preserve"> une approche de précaution »</w:t>
      </w:r>
    </w:p>
    <w:p w14:paraId="67F26765" w14:textId="77777777" w:rsidR="00D223DE" w:rsidRDefault="009C283C">
      <w:pPr>
        <w:pStyle w:val="BodyText"/>
        <w:ind w:left="100"/>
      </w:pPr>
      <w:r>
        <w:rPr>
          <w:color w:val="0000CC"/>
        </w:rPr>
        <w:t>KE : supprimer « à la source »</w:t>
      </w:r>
    </w:p>
    <w:p w14:paraId="59758533" w14:textId="77777777" w:rsidR="00D223DE" w:rsidRDefault="00D223DE">
      <w:pPr>
        <w:pStyle w:val="BodyText"/>
      </w:pPr>
    </w:p>
    <w:p w14:paraId="0C83EADE" w14:textId="55DD9EDE" w:rsidR="00D223DE" w:rsidRDefault="009C283C">
      <w:pPr>
        <w:pStyle w:val="BodyText"/>
        <w:ind w:left="100" w:right="173" w:firstLine="719"/>
        <w:jc w:val="both"/>
      </w:pPr>
      <w:r>
        <w:rPr>
          <w:i/>
        </w:rPr>
        <w:t xml:space="preserve">Désireuses </w:t>
      </w:r>
      <w:r>
        <w:t>d</w:t>
      </w:r>
      <w:r w:rsidR="00785E01">
        <w:t>’</w:t>
      </w:r>
      <w:r>
        <w:t xml:space="preserve">établir une étroite collaboration </w:t>
      </w:r>
      <w:r>
        <w:rPr>
          <w:color w:val="C00000"/>
        </w:rPr>
        <w:t xml:space="preserve">entre elles </w:t>
      </w:r>
      <w:r>
        <w:t>en vue de la réalisation de l</w:t>
      </w:r>
      <w:r w:rsidR="00785E01">
        <w:t>’</w:t>
      </w:r>
      <w:r>
        <w:t>objectif consistant à créer des zones spécialement protégées et à assurer la protection et la conservation de la diversité biologique ;</w:t>
      </w:r>
    </w:p>
    <w:p w14:paraId="3BD60B5C" w14:textId="77777777" w:rsidR="00D223DE" w:rsidRDefault="00D223DE">
      <w:pPr>
        <w:pStyle w:val="BodyText"/>
      </w:pPr>
    </w:p>
    <w:p w14:paraId="345908CC" w14:textId="77777777" w:rsidR="002D68FB" w:rsidRDefault="009C283C">
      <w:pPr>
        <w:pStyle w:val="BodyText"/>
        <w:ind w:left="100" w:right="5004"/>
        <w:rPr>
          <w:color w:val="0000CC"/>
        </w:rPr>
      </w:pPr>
      <w:r>
        <w:rPr>
          <w:color w:val="0000CC"/>
        </w:rPr>
        <w:t>KE : remplacer « établir » par « renforcer »</w:t>
      </w:r>
    </w:p>
    <w:p w14:paraId="1D7E918E" w14:textId="421A719F" w:rsidR="00D223DE" w:rsidRDefault="009C283C">
      <w:pPr>
        <w:pStyle w:val="BodyText"/>
        <w:ind w:left="100" w:right="5004"/>
      </w:pPr>
      <w:r>
        <w:rPr>
          <w:color w:val="0000CC"/>
        </w:rPr>
        <w:t>KM : conserver le paragraphe en l</w:t>
      </w:r>
      <w:r w:rsidR="00785E01">
        <w:rPr>
          <w:color w:val="0000CC"/>
        </w:rPr>
        <w:t>’</w:t>
      </w:r>
      <w:r>
        <w:rPr>
          <w:color w:val="0000CC"/>
        </w:rPr>
        <w:t>état</w:t>
      </w:r>
    </w:p>
    <w:p w14:paraId="1BA2B2DB" w14:textId="77777777" w:rsidR="00D223DE" w:rsidRDefault="009C283C">
      <w:pPr>
        <w:pStyle w:val="BodyText"/>
        <w:spacing w:before="1"/>
        <w:ind w:left="100"/>
      </w:pPr>
      <w:r>
        <w:rPr>
          <w:color w:val="0000CC"/>
        </w:rPr>
        <w:t>TZ : définir le terme « zones spécialement protégées »</w:t>
      </w:r>
    </w:p>
    <w:p w14:paraId="0D6D6EF6" w14:textId="21D37476" w:rsidR="00B94CAC" w:rsidRDefault="009C283C" w:rsidP="002D68FB">
      <w:pPr>
        <w:pStyle w:val="BodyText"/>
        <w:ind w:left="100" w:right="-6"/>
        <w:rPr>
          <w:color w:val="0000CC"/>
        </w:rPr>
      </w:pPr>
      <w:r>
        <w:rPr>
          <w:color w:val="0000CC"/>
        </w:rPr>
        <w:t>ZA : supprimer l</w:t>
      </w:r>
      <w:r w:rsidR="00785E01">
        <w:rPr>
          <w:color w:val="0000CC"/>
        </w:rPr>
        <w:t>’</w:t>
      </w:r>
      <w:r>
        <w:rPr>
          <w:color w:val="0000CC"/>
        </w:rPr>
        <w:t>intégralité du paragraphe – question déjà abordée dans les paragraphes précédents</w:t>
      </w:r>
    </w:p>
    <w:p w14:paraId="4BB42CDC" w14:textId="2F065364" w:rsidR="00D223DE" w:rsidRDefault="009C283C" w:rsidP="002D68FB">
      <w:pPr>
        <w:pStyle w:val="BodyText"/>
        <w:ind w:left="100" w:right="-6"/>
      </w:pPr>
      <w:r>
        <w:rPr>
          <w:color w:val="0000CC"/>
        </w:rPr>
        <w:t>ZA</w:t>
      </w:r>
      <w:r w:rsidR="00CB001A">
        <w:rPr>
          <w:color w:val="0000CC"/>
        </w:rPr>
        <w:t> </w:t>
      </w:r>
      <w:r>
        <w:rPr>
          <w:color w:val="0000CC"/>
        </w:rPr>
        <w:t>: Présenter le champ d</w:t>
      </w:r>
      <w:r w:rsidR="00785E01">
        <w:rPr>
          <w:color w:val="0000CC"/>
        </w:rPr>
        <w:t>’</w:t>
      </w:r>
      <w:r>
        <w:rPr>
          <w:color w:val="0000CC"/>
        </w:rPr>
        <w:t>application/les objectifs du Protocole</w:t>
      </w:r>
    </w:p>
    <w:p w14:paraId="5A29E1B1" w14:textId="77777777" w:rsidR="00D223DE" w:rsidRDefault="00D223DE">
      <w:pPr>
        <w:pStyle w:val="BodyText"/>
        <w:rPr>
          <w:sz w:val="26"/>
        </w:rPr>
      </w:pPr>
    </w:p>
    <w:p w14:paraId="13C4211D" w14:textId="77777777" w:rsidR="00D223DE" w:rsidRDefault="00D223DE">
      <w:pPr>
        <w:pStyle w:val="BodyText"/>
        <w:rPr>
          <w:sz w:val="26"/>
        </w:rPr>
      </w:pPr>
    </w:p>
    <w:p w14:paraId="1A73E1CF" w14:textId="41E8D906" w:rsidR="002D68FB" w:rsidRDefault="009C283C" w:rsidP="00B94CAC">
      <w:pPr>
        <w:spacing w:before="230"/>
        <w:ind w:left="100"/>
        <w:rPr>
          <w:b/>
          <w:bCs/>
          <w:color w:val="FF0000"/>
          <w:sz w:val="24"/>
          <w:szCs w:val="24"/>
        </w:rPr>
      </w:pPr>
      <w:r>
        <w:rPr>
          <w:i/>
          <w:sz w:val="24"/>
        </w:rPr>
        <w:t>Sont convenues de ce qui suit :</w:t>
      </w:r>
      <w:r w:rsidR="002D68FB">
        <w:rPr>
          <w:color w:val="FF0000"/>
        </w:rPr>
        <w:br w:type="page"/>
      </w:r>
    </w:p>
    <w:p w14:paraId="533E880D" w14:textId="6BB50453" w:rsidR="00D223DE" w:rsidRDefault="009C283C">
      <w:pPr>
        <w:pStyle w:val="Heading1"/>
        <w:ind w:left="105" w:right="174"/>
      </w:pPr>
      <w:r>
        <w:rPr>
          <w:color w:val="FF0000"/>
        </w:rPr>
        <w:lastRenderedPageBreak/>
        <w:t>PARTIE I : DISPOSITIONS GÉNÉRALES</w:t>
      </w:r>
    </w:p>
    <w:p w14:paraId="20F62BA6" w14:textId="77777777" w:rsidR="00D223DE" w:rsidRDefault="00D223DE">
      <w:pPr>
        <w:pStyle w:val="BodyText"/>
        <w:rPr>
          <w:b/>
        </w:rPr>
      </w:pPr>
    </w:p>
    <w:p w14:paraId="1EF53960" w14:textId="2A15A857" w:rsidR="00D223DE" w:rsidRDefault="009C283C">
      <w:pPr>
        <w:pStyle w:val="Heading2"/>
        <w:spacing w:line="480" w:lineRule="auto"/>
        <w:ind w:left="3842" w:right="3914" w:hanging="3"/>
      </w:pPr>
      <w:r>
        <w:t>Article</w:t>
      </w:r>
      <w:r w:rsidR="00D51B4A">
        <w:t xml:space="preserve"> </w:t>
      </w:r>
      <w:r w:rsidR="004D4E4B">
        <w:t xml:space="preserve">premier </w:t>
      </w:r>
      <w:r>
        <w:t>DÉFINITIONS</w:t>
      </w:r>
    </w:p>
    <w:p w14:paraId="12ED0DA7" w14:textId="77777777" w:rsidR="00BE59F8" w:rsidRDefault="009C283C" w:rsidP="00BE59F8">
      <w:pPr>
        <w:pStyle w:val="BodyText"/>
        <w:ind w:left="100" w:right="-6"/>
        <w:rPr>
          <w:color w:val="0000CC"/>
        </w:rPr>
      </w:pPr>
      <w:r>
        <w:rPr>
          <w:color w:val="0000CC"/>
        </w:rPr>
        <w:t>MU : prendre en compte les discussions/observations faites lors des discussions générales</w:t>
      </w:r>
    </w:p>
    <w:p w14:paraId="40A6E8F3" w14:textId="1ACA8571" w:rsidR="00D223DE" w:rsidRDefault="009C283C" w:rsidP="00BE59F8">
      <w:pPr>
        <w:pStyle w:val="BodyText"/>
        <w:ind w:left="100" w:right="-6"/>
      </w:pPr>
      <w:r>
        <w:rPr>
          <w:color w:val="0000CC"/>
        </w:rPr>
        <w:t>ZA : nécessité d</w:t>
      </w:r>
      <w:r w:rsidR="00785E01">
        <w:rPr>
          <w:color w:val="0000CC"/>
        </w:rPr>
        <w:t>’</w:t>
      </w:r>
      <w:r>
        <w:rPr>
          <w:color w:val="0000CC"/>
        </w:rPr>
        <w:t>harmoniser les définitions</w:t>
      </w:r>
    </w:p>
    <w:p w14:paraId="5E437A48" w14:textId="77A1B8B0" w:rsidR="00D223DE" w:rsidRDefault="009C283C">
      <w:pPr>
        <w:pStyle w:val="BodyText"/>
        <w:ind w:left="100"/>
      </w:pPr>
      <w:r>
        <w:rPr>
          <w:color w:val="0000CC"/>
        </w:rPr>
        <w:t xml:space="preserve">TZ : </w:t>
      </w:r>
      <w:r w:rsidR="0006646C">
        <w:rPr>
          <w:color w:val="0000CC"/>
        </w:rPr>
        <w:t>d</w:t>
      </w:r>
      <w:r>
        <w:rPr>
          <w:color w:val="0000CC"/>
        </w:rPr>
        <w:t>éfinir le terme « organismes génétiquement modifiés »</w:t>
      </w:r>
    </w:p>
    <w:p w14:paraId="5DB70B59" w14:textId="77777777" w:rsidR="00D223DE" w:rsidRDefault="00D223DE">
      <w:pPr>
        <w:pStyle w:val="BodyText"/>
      </w:pPr>
    </w:p>
    <w:p w14:paraId="789A2295" w14:textId="77777777" w:rsidR="00BE59F8" w:rsidRDefault="009C283C" w:rsidP="00BE59F8">
      <w:pPr>
        <w:pStyle w:val="BodyText"/>
        <w:ind w:left="100"/>
      </w:pPr>
      <w:r>
        <w:t>Aux fins du présent Protocole,</w:t>
      </w:r>
    </w:p>
    <w:p w14:paraId="0F7A4525" w14:textId="77777777" w:rsidR="00BE59F8" w:rsidRDefault="00BE59F8" w:rsidP="00BE59F8">
      <w:pPr>
        <w:pStyle w:val="BodyText"/>
        <w:ind w:left="100"/>
      </w:pPr>
    </w:p>
    <w:p w14:paraId="7C118B5E" w14:textId="32A9A487" w:rsidR="00D223DE" w:rsidRDefault="009C283C" w:rsidP="00BE59F8">
      <w:pPr>
        <w:pStyle w:val="BodyText"/>
        <w:ind w:left="100"/>
      </w:pPr>
      <w:r>
        <w:rPr>
          <w:color w:val="0000CC"/>
        </w:rPr>
        <w:t xml:space="preserve">KM : inclure une définition des termes suivants : </w:t>
      </w:r>
      <w:r w:rsidR="0029586E">
        <w:rPr>
          <w:color w:val="0000CC"/>
        </w:rPr>
        <w:t>« </w:t>
      </w:r>
      <w:r>
        <w:rPr>
          <w:color w:val="0000CC"/>
        </w:rPr>
        <w:t>conservation</w:t>
      </w:r>
      <w:r w:rsidR="0029586E">
        <w:rPr>
          <w:color w:val="0000CC"/>
        </w:rPr>
        <w:t> »</w:t>
      </w:r>
      <w:r>
        <w:rPr>
          <w:color w:val="0000CC"/>
        </w:rPr>
        <w:t xml:space="preserve">, </w:t>
      </w:r>
      <w:r w:rsidR="0029586E">
        <w:rPr>
          <w:color w:val="0000CC"/>
        </w:rPr>
        <w:t>« </w:t>
      </w:r>
      <w:r>
        <w:rPr>
          <w:color w:val="0000CC"/>
        </w:rPr>
        <w:t>ressources génétiques</w:t>
      </w:r>
      <w:r w:rsidR="0029586E">
        <w:rPr>
          <w:color w:val="0000CC"/>
        </w:rPr>
        <w:t> »</w:t>
      </w:r>
      <w:r>
        <w:rPr>
          <w:color w:val="0000CC"/>
        </w:rPr>
        <w:t xml:space="preserve">, </w:t>
      </w:r>
      <w:r w:rsidR="0029586E">
        <w:rPr>
          <w:color w:val="0000CC"/>
        </w:rPr>
        <w:t>« </w:t>
      </w:r>
      <w:r>
        <w:rPr>
          <w:color w:val="0000CC"/>
        </w:rPr>
        <w:t>ressources naturelles</w:t>
      </w:r>
      <w:r w:rsidR="0029586E">
        <w:rPr>
          <w:color w:val="0000CC"/>
        </w:rPr>
        <w:t> »</w:t>
      </w:r>
      <w:r>
        <w:rPr>
          <w:color w:val="0000CC"/>
        </w:rPr>
        <w:t xml:space="preserve">, </w:t>
      </w:r>
      <w:r w:rsidR="0029586E">
        <w:rPr>
          <w:color w:val="0000CC"/>
        </w:rPr>
        <w:t>« </w:t>
      </w:r>
      <w:r>
        <w:rPr>
          <w:color w:val="0000CC"/>
        </w:rPr>
        <w:t>ressources biologiques</w:t>
      </w:r>
      <w:r w:rsidR="0029586E">
        <w:rPr>
          <w:color w:val="0000CC"/>
        </w:rPr>
        <w:t> »</w:t>
      </w:r>
    </w:p>
    <w:p w14:paraId="481C810C" w14:textId="77777777" w:rsidR="00D223DE" w:rsidRDefault="009C283C">
      <w:pPr>
        <w:pStyle w:val="BodyText"/>
        <w:spacing w:before="1"/>
        <w:ind w:left="100"/>
      </w:pPr>
      <w:r>
        <w:rPr>
          <w:color w:val="0000CC"/>
        </w:rPr>
        <w:t>TZ : ajouter la définition du terme « zones spécialement protégées »</w:t>
      </w:r>
    </w:p>
    <w:p w14:paraId="088F726B" w14:textId="24D66030" w:rsidR="00D223DE" w:rsidRDefault="009C283C" w:rsidP="00BE59F8">
      <w:pPr>
        <w:pStyle w:val="BodyText"/>
        <w:ind w:left="96"/>
      </w:pPr>
      <w:r>
        <w:rPr>
          <w:color w:val="0000CC"/>
        </w:rPr>
        <w:t>KE, ZA, MZ : inclure les extraits des définitions en employant le libellé convenu. NCS a été chargé d</w:t>
      </w:r>
      <w:r w:rsidR="00785E01">
        <w:rPr>
          <w:color w:val="0000CC"/>
        </w:rPr>
        <w:t>’</w:t>
      </w:r>
      <w:r>
        <w:rPr>
          <w:color w:val="0000CC"/>
        </w:rPr>
        <w:t>indiquer les sources des définitions.</w:t>
      </w:r>
    </w:p>
    <w:p w14:paraId="02252A2C" w14:textId="3ADCC3DB" w:rsidR="00D223DE" w:rsidRDefault="009C283C" w:rsidP="002C6E55">
      <w:pPr>
        <w:pStyle w:val="BodyText"/>
        <w:ind w:left="96" w:right="34"/>
      </w:pPr>
      <w:r>
        <w:rPr>
          <w:color w:val="0000CC"/>
        </w:rPr>
        <w:t>SO : fournir des définitions en lien avec le présent Protocole plutôt que de reprendre des définitions d</w:t>
      </w:r>
      <w:r w:rsidR="00785E01">
        <w:rPr>
          <w:color w:val="0000CC"/>
        </w:rPr>
        <w:t>’</w:t>
      </w:r>
      <w:r>
        <w:rPr>
          <w:color w:val="0000CC"/>
        </w:rPr>
        <w:t>autres conventions</w:t>
      </w:r>
    </w:p>
    <w:p w14:paraId="66CF8F68" w14:textId="77777777" w:rsidR="00D223DE" w:rsidRDefault="00D223DE">
      <w:pPr>
        <w:pStyle w:val="BodyText"/>
      </w:pPr>
    </w:p>
    <w:p w14:paraId="43BD762E" w14:textId="4C190161" w:rsidR="00D223DE" w:rsidRDefault="009C283C">
      <w:pPr>
        <w:pStyle w:val="ListParagraph"/>
        <w:numPr>
          <w:ilvl w:val="0"/>
          <w:numId w:val="27"/>
        </w:numPr>
        <w:tabs>
          <w:tab w:val="left" w:pos="821"/>
        </w:tabs>
        <w:ind w:right="170" w:firstLine="0"/>
        <w:rPr>
          <w:sz w:val="24"/>
        </w:rPr>
      </w:pPr>
      <w:r>
        <w:rPr>
          <w:sz w:val="24"/>
        </w:rPr>
        <w:t>« </w:t>
      </w:r>
      <w:r w:rsidR="000C3936">
        <w:rPr>
          <w:sz w:val="24"/>
        </w:rPr>
        <w:t>Ea</w:t>
      </w:r>
      <w:r>
        <w:rPr>
          <w:sz w:val="24"/>
        </w:rPr>
        <w:t>u de ballast » s</w:t>
      </w:r>
      <w:r w:rsidR="00785E01">
        <w:rPr>
          <w:sz w:val="24"/>
        </w:rPr>
        <w:t>’</w:t>
      </w:r>
      <w:r>
        <w:rPr>
          <w:sz w:val="24"/>
        </w:rPr>
        <w:t xml:space="preserve">entend de </w:t>
      </w:r>
      <w:r w:rsidR="00C75ABC">
        <w:rPr>
          <w:sz w:val="24"/>
        </w:rPr>
        <w:t>l</w:t>
      </w:r>
      <w:r w:rsidR="00785E01">
        <w:rPr>
          <w:sz w:val="24"/>
        </w:rPr>
        <w:t>’</w:t>
      </w:r>
      <w:r>
        <w:rPr>
          <w:sz w:val="24"/>
        </w:rPr>
        <w:t xml:space="preserve">eau </w:t>
      </w:r>
      <w:r w:rsidR="00E44311">
        <w:rPr>
          <w:sz w:val="24"/>
        </w:rPr>
        <w:t>d</w:t>
      </w:r>
      <w:r w:rsidR="00C75ABC">
        <w:rPr>
          <w:sz w:val="24"/>
        </w:rPr>
        <w:t>ont l</w:t>
      </w:r>
      <w:r w:rsidR="003C0812">
        <w:rPr>
          <w:sz w:val="24"/>
        </w:rPr>
        <w:t>es</w:t>
      </w:r>
      <w:r>
        <w:rPr>
          <w:sz w:val="24"/>
        </w:rPr>
        <w:t xml:space="preserve"> navires </w:t>
      </w:r>
      <w:r w:rsidR="009E75DE">
        <w:rPr>
          <w:sz w:val="24"/>
        </w:rPr>
        <w:t xml:space="preserve">de haute mer </w:t>
      </w:r>
      <w:r>
        <w:rPr>
          <w:sz w:val="24"/>
        </w:rPr>
        <w:t>et autre</w:t>
      </w:r>
      <w:r w:rsidR="00627B42">
        <w:rPr>
          <w:sz w:val="24"/>
        </w:rPr>
        <w:t>s</w:t>
      </w:r>
      <w:r>
        <w:rPr>
          <w:sz w:val="24"/>
        </w:rPr>
        <w:t xml:space="preserve"> </w:t>
      </w:r>
      <w:r w:rsidR="00C75ABC">
        <w:rPr>
          <w:sz w:val="24"/>
        </w:rPr>
        <w:t>se servent pour assurer leur stabilité</w:t>
      </w:r>
      <w:r w:rsidR="00C75ABC" w:rsidRPr="00627B42">
        <w:rPr>
          <w:sz w:val="24"/>
        </w:rPr>
        <w:t xml:space="preserve"> </w:t>
      </w:r>
      <w:r w:rsidR="00627B42">
        <w:rPr>
          <w:sz w:val="24"/>
        </w:rPr>
        <w:t>lorsqu</w:t>
      </w:r>
      <w:r w:rsidR="00785E01">
        <w:rPr>
          <w:sz w:val="24"/>
        </w:rPr>
        <w:t>’</w:t>
      </w:r>
      <w:r w:rsidR="00627B42">
        <w:rPr>
          <w:sz w:val="24"/>
        </w:rPr>
        <w:t xml:space="preserve">ils </w:t>
      </w:r>
      <w:r w:rsidR="00A66B8D">
        <w:rPr>
          <w:sz w:val="24"/>
        </w:rPr>
        <w:t xml:space="preserve">ne </w:t>
      </w:r>
      <w:r>
        <w:rPr>
          <w:sz w:val="24"/>
        </w:rPr>
        <w:t>sont</w:t>
      </w:r>
      <w:r w:rsidR="00627B42">
        <w:rPr>
          <w:sz w:val="24"/>
        </w:rPr>
        <w:t xml:space="preserve"> </w:t>
      </w:r>
      <w:r w:rsidR="00A66B8D">
        <w:rPr>
          <w:sz w:val="24"/>
        </w:rPr>
        <w:t xml:space="preserve">pas </w:t>
      </w:r>
      <w:r>
        <w:rPr>
          <w:sz w:val="24"/>
        </w:rPr>
        <w:t>à pleine</w:t>
      </w:r>
      <w:r w:rsidR="009E75DE">
        <w:rPr>
          <w:sz w:val="24"/>
        </w:rPr>
        <w:t xml:space="preserve"> </w:t>
      </w:r>
      <w:r w:rsidR="00627B42">
        <w:rPr>
          <w:sz w:val="24"/>
        </w:rPr>
        <w:t>charg</w:t>
      </w:r>
      <w:r w:rsidR="00A66B8D">
        <w:rPr>
          <w:sz w:val="24"/>
        </w:rPr>
        <w:t>e</w:t>
      </w:r>
      <w:r>
        <w:rPr>
          <w:sz w:val="24"/>
        </w:rPr>
        <w:t xml:space="preserve">, qui </w:t>
      </w:r>
      <w:r w:rsidR="00C75ABC">
        <w:rPr>
          <w:sz w:val="24"/>
        </w:rPr>
        <w:t>est</w:t>
      </w:r>
      <w:r>
        <w:rPr>
          <w:sz w:val="24"/>
        </w:rPr>
        <w:t xml:space="preserve"> généralement </w:t>
      </w:r>
      <w:r w:rsidR="00A66B8D">
        <w:rPr>
          <w:sz w:val="24"/>
        </w:rPr>
        <w:t>prise à bord en début de voyage</w:t>
      </w:r>
      <w:r>
        <w:rPr>
          <w:sz w:val="24"/>
        </w:rPr>
        <w:t xml:space="preserve"> et </w:t>
      </w:r>
      <w:r w:rsidR="00627B42">
        <w:rPr>
          <w:sz w:val="24"/>
        </w:rPr>
        <w:t>rejet</w:t>
      </w:r>
      <w:r>
        <w:rPr>
          <w:sz w:val="24"/>
        </w:rPr>
        <w:t xml:space="preserve">ée </w:t>
      </w:r>
      <w:r w:rsidR="00C75ABC">
        <w:rPr>
          <w:sz w:val="24"/>
        </w:rPr>
        <w:t xml:space="preserve">ensuite </w:t>
      </w:r>
      <w:r>
        <w:rPr>
          <w:sz w:val="24"/>
        </w:rPr>
        <w:t>dans le</w:t>
      </w:r>
      <w:r w:rsidR="003C0812">
        <w:rPr>
          <w:sz w:val="24"/>
        </w:rPr>
        <w:t>s</w:t>
      </w:r>
      <w:r>
        <w:rPr>
          <w:sz w:val="24"/>
        </w:rPr>
        <w:t xml:space="preserve"> port</w:t>
      </w:r>
      <w:r w:rsidR="003C0812">
        <w:rPr>
          <w:sz w:val="24"/>
        </w:rPr>
        <w:t>s</w:t>
      </w:r>
      <w:r>
        <w:rPr>
          <w:sz w:val="24"/>
        </w:rPr>
        <w:t xml:space="preserve"> </w:t>
      </w:r>
      <w:r w:rsidR="00CC693A">
        <w:rPr>
          <w:sz w:val="24"/>
        </w:rPr>
        <w:t>de chargement</w:t>
      </w:r>
      <w:r w:rsidR="009629AE">
        <w:rPr>
          <w:sz w:val="24"/>
        </w:rPr>
        <w:t> </w:t>
      </w:r>
      <w:r>
        <w:rPr>
          <w:sz w:val="24"/>
        </w:rPr>
        <w:t>;</w:t>
      </w:r>
    </w:p>
    <w:p w14:paraId="566B94AE" w14:textId="77777777" w:rsidR="00D223DE" w:rsidRDefault="00D223DE">
      <w:pPr>
        <w:pStyle w:val="BodyText"/>
        <w:rPr>
          <w:sz w:val="26"/>
        </w:rPr>
      </w:pPr>
    </w:p>
    <w:p w14:paraId="7638220F" w14:textId="7C1467CF" w:rsidR="00D223DE" w:rsidRDefault="009C283C" w:rsidP="002C6E55">
      <w:pPr>
        <w:pStyle w:val="BodyText"/>
        <w:ind w:left="96"/>
      </w:pPr>
      <w:r>
        <w:rPr>
          <w:color w:val="0000CC"/>
        </w:rPr>
        <w:t>TZ, FR</w:t>
      </w:r>
      <w:r w:rsidR="002F2383">
        <w:rPr>
          <w:color w:val="0000CC"/>
        </w:rPr>
        <w:t> </w:t>
      </w:r>
      <w:r>
        <w:rPr>
          <w:color w:val="0000CC"/>
        </w:rPr>
        <w:t>: améliorer la définition en s</w:t>
      </w:r>
      <w:r w:rsidR="00785E01">
        <w:rPr>
          <w:color w:val="0000CC"/>
        </w:rPr>
        <w:t>’</w:t>
      </w:r>
      <w:r>
        <w:rPr>
          <w:color w:val="0000CC"/>
        </w:rPr>
        <w:t>appuyant sur la Convention sur les eaux de ballast afin d</w:t>
      </w:r>
      <w:r w:rsidR="00785E01">
        <w:rPr>
          <w:color w:val="0000CC"/>
        </w:rPr>
        <w:t>’</w:t>
      </w:r>
      <w:r>
        <w:rPr>
          <w:color w:val="0000CC"/>
        </w:rPr>
        <w:t>y inclure la notion de sédiments ; indiquer la source de la définition</w:t>
      </w:r>
    </w:p>
    <w:p w14:paraId="627F8D10" w14:textId="54CBB510" w:rsidR="00D223DE" w:rsidRDefault="009C283C">
      <w:pPr>
        <w:pStyle w:val="BodyText"/>
        <w:spacing w:before="1"/>
        <w:ind w:left="100"/>
      </w:pPr>
      <w:r>
        <w:rPr>
          <w:color w:val="0000CC"/>
        </w:rPr>
        <w:t>MU, SY, ZA : conserver la définition en l</w:t>
      </w:r>
      <w:r w:rsidR="00785E01">
        <w:rPr>
          <w:color w:val="0000CC"/>
        </w:rPr>
        <w:t>’</w:t>
      </w:r>
      <w:r>
        <w:rPr>
          <w:color w:val="0000CC"/>
        </w:rPr>
        <w:t>état</w:t>
      </w:r>
    </w:p>
    <w:p w14:paraId="52538324" w14:textId="277154F9" w:rsidR="00D223DE" w:rsidRDefault="009C283C">
      <w:pPr>
        <w:pStyle w:val="BodyText"/>
        <w:ind w:left="100"/>
      </w:pPr>
      <w:r>
        <w:rPr>
          <w:color w:val="0000CC"/>
        </w:rPr>
        <w:t>MG : utiliser la définition adoptée par l</w:t>
      </w:r>
      <w:r w:rsidR="003C0812">
        <w:rPr>
          <w:color w:val="0000CC"/>
        </w:rPr>
        <w:t>e tribunal</w:t>
      </w:r>
      <w:r>
        <w:rPr>
          <w:color w:val="0000CC"/>
        </w:rPr>
        <w:t xml:space="preserve"> maritime</w:t>
      </w:r>
    </w:p>
    <w:p w14:paraId="68DADE3B" w14:textId="77777777" w:rsidR="00D223DE" w:rsidRDefault="00D223DE">
      <w:pPr>
        <w:pStyle w:val="BodyText"/>
        <w:rPr>
          <w:sz w:val="26"/>
        </w:rPr>
      </w:pPr>
    </w:p>
    <w:p w14:paraId="2F8C7BB0" w14:textId="77777777" w:rsidR="00D223DE" w:rsidRDefault="00D223DE">
      <w:pPr>
        <w:pStyle w:val="BodyText"/>
        <w:rPr>
          <w:sz w:val="22"/>
        </w:rPr>
      </w:pPr>
    </w:p>
    <w:p w14:paraId="3B71EB40" w14:textId="3739F13A" w:rsidR="00D223DE" w:rsidRDefault="009C283C">
      <w:pPr>
        <w:pStyle w:val="ListParagraph"/>
        <w:numPr>
          <w:ilvl w:val="0"/>
          <w:numId w:val="27"/>
        </w:numPr>
        <w:tabs>
          <w:tab w:val="left" w:pos="821"/>
        </w:tabs>
        <w:ind w:right="173" w:firstLine="0"/>
        <w:rPr>
          <w:sz w:val="24"/>
        </w:rPr>
      </w:pPr>
      <w:r>
        <w:rPr>
          <w:sz w:val="24"/>
        </w:rPr>
        <w:t>« Encrassement biologique » s</w:t>
      </w:r>
      <w:r w:rsidR="00785E01">
        <w:rPr>
          <w:sz w:val="24"/>
        </w:rPr>
        <w:t>’</w:t>
      </w:r>
      <w:r>
        <w:rPr>
          <w:sz w:val="24"/>
        </w:rPr>
        <w:t>entend du processus par lequel des communautés ou espèces biologiques envahissantes se développent sur des structures physiques immergées telles que les coques ou les hélices de navires, les engins de pêche, les cages utilisées pour la mariculture ou les débris marins ;</w:t>
      </w:r>
    </w:p>
    <w:p w14:paraId="1C5AC7B3" w14:textId="77777777" w:rsidR="00D223DE" w:rsidRDefault="00D223DE">
      <w:pPr>
        <w:pStyle w:val="BodyText"/>
      </w:pPr>
    </w:p>
    <w:p w14:paraId="61ABE283" w14:textId="175FF204" w:rsidR="00D223DE" w:rsidRDefault="009C283C">
      <w:pPr>
        <w:pStyle w:val="BodyText"/>
        <w:ind w:left="100" w:right="173"/>
        <w:jc w:val="both"/>
      </w:pPr>
      <w:r>
        <w:rPr>
          <w:color w:val="FF0000"/>
        </w:rPr>
        <w:t>« Diversité biologique » s</w:t>
      </w:r>
      <w:r w:rsidR="00785E01">
        <w:rPr>
          <w:color w:val="FF0000"/>
        </w:rPr>
        <w:t>’</w:t>
      </w:r>
      <w:r>
        <w:rPr>
          <w:color w:val="FF0000"/>
        </w:rPr>
        <w:t>entend de la variabilité des organismes vivants de toute origine y compris, entre autres, les écosystèmes terrestres, marins et autres écosystèmes aquatiques et les complexes écologiques dont ils font partie ; cela comprend la diversité au sein des espèces et entre espèces ainsi que celle des écosystèmes ;</w:t>
      </w:r>
    </w:p>
    <w:p w14:paraId="1A1D962E" w14:textId="77777777" w:rsidR="00D223DE" w:rsidRDefault="00D223DE">
      <w:pPr>
        <w:pStyle w:val="BodyText"/>
      </w:pPr>
    </w:p>
    <w:p w14:paraId="7C172D56" w14:textId="1B87EAE1" w:rsidR="00D223DE" w:rsidRDefault="009C283C">
      <w:pPr>
        <w:pStyle w:val="ListParagraph"/>
        <w:numPr>
          <w:ilvl w:val="0"/>
          <w:numId w:val="27"/>
        </w:numPr>
        <w:tabs>
          <w:tab w:val="left" w:pos="821"/>
        </w:tabs>
        <w:ind w:right="177" w:firstLine="0"/>
        <w:rPr>
          <w:sz w:val="24"/>
        </w:rPr>
      </w:pPr>
      <w:r>
        <w:rPr>
          <w:sz w:val="24"/>
        </w:rPr>
        <w:t>« Convention » s</w:t>
      </w:r>
      <w:r w:rsidR="00785E01">
        <w:rPr>
          <w:sz w:val="24"/>
        </w:rPr>
        <w:t>’</w:t>
      </w:r>
      <w:r>
        <w:rPr>
          <w:sz w:val="24"/>
        </w:rPr>
        <w:t xml:space="preserve">entend de la Convention pour la protection, la gestion et la mise en valeur du milieu marin et côtier de la </w:t>
      </w:r>
      <w:r>
        <w:rPr>
          <w:color w:val="FF0000"/>
          <w:sz w:val="24"/>
        </w:rPr>
        <w:t>région de l</w:t>
      </w:r>
      <w:r w:rsidR="00785E01">
        <w:rPr>
          <w:color w:val="FF0000"/>
          <w:sz w:val="24"/>
        </w:rPr>
        <w:t>’</w:t>
      </w:r>
      <w:r>
        <w:rPr>
          <w:color w:val="FF0000"/>
          <w:sz w:val="24"/>
        </w:rPr>
        <w:t>océan Indien occidental</w:t>
      </w:r>
      <w:r>
        <w:rPr>
          <w:sz w:val="24"/>
        </w:rPr>
        <w:t> ;</w:t>
      </w:r>
    </w:p>
    <w:p w14:paraId="20333926" w14:textId="77777777" w:rsidR="00D223DE" w:rsidRDefault="00D223DE">
      <w:pPr>
        <w:pStyle w:val="BodyText"/>
      </w:pPr>
    </w:p>
    <w:p w14:paraId="682438D9" w14:textId="369B18F0" w:rsidR="00D223DE" w:rsidRDefault="009C283C">
      <w:pPr>
        <w:pStyle w:val="BodyText"/>
        <w:spacing w:before="1"/>
        <w:ind w:left="100" w:right="171"/>
        <w:jc w:val="both"/>
      </w:pPr>
      <w:r>
        <w:rPr>
          <w:color w:val="FF0000"/>
        </w:rPr>
        <w:t>« </w:t>
      </w:r>
      <w:r>
        <w:rPr>
          <w:b/>
          <w:bCs/>
          <w:color w:val="FF0000"/>
        </w:rPr>
        <w:t>Écosystème</w:t>
      </w:r>
      <w:r>
        <w:rPr>
          <w:color w:val="FF0000"/>
        </w:rPr>
        <w:t> » s</w:t>
      </w:r>
      <w:r w:rsidR="00785E01">
        <w:rPr>
          <w:color w:val="FF0000"/>
        </w:rPr>
        <w:t>’</w:t>
      </w:r>
      <w:r>
        <w:rPr>
          <w:color w:val="FF0000"/>
        </w:rPr>
        <w:t>entend du complexe dynamique formé de communautés de plantes, d</w:t>
      </w:r>
      <w:r w:rsidR="00785E01">
        <w:rPr>
          <w:color w:val="FF0000"/>
        </w:rPr>
        <w:t>’</w:t>
      </w:r>
      <w:r>
        <w:rPr>
          <w:color w:val="FF0000"/>
        </w:rPr>
        <w:t>animaux et de micro-organismes et de leur environnement non vivant qui, par leur interaction, forment une unité fonctionnelle ;</w:t>
      </w:r>
    </w:p>
    <w:p w14:paraId="50A5D910" w14:textId="77777777" w:rsidR="00D223DE" w:rsidRDefault="00D223DE">
      <w:pPr>
        <w:pStyle w:val="BodyText"/>
        <w:spacing w:before="11"/>
        <w:rPr>
          <w:sz w:val="23"/>
        </w:rPr>
      </w:pPr>
    </w:p>
    <w:p w14:paraId="05851ACD" w14:textId="5A3DDA10" w:rsidR="00D223DE" w:rsidRDefault="009C283C">
      <w:pPr>
        <w:pStyle w:val="BodyText"/>
        <w:ind w:left="100" w:right="168"/>
        <w:jc w:val="both"/>
      </w:pPr>
      <w:r>
        <w:rPr>
          <w:color w:val="FF0000"/>
        </w:rPr>
        <w:t>«</w:t>
      </w:r>
      <w:r w:rsidR="00EA3062">
        <w:rPr>
          <w:color w:val="FF0000"/>
        </w:rPr>
        <w:t> </w:t>
      </w:r>
      <w:r>
        <w:rPr>
          <w:b/>
          <w:bCs/>
          <w:color w:val="FF0000"/>
        </w:rPr>
        <w:t xml:space="preserve">Espèce en </w:t>
      </w:r>
      <w:r w:rsidR="002406B0">
        <w:rPr>
          <w:b/>
          <w:bCs/>
          <w:color w:val="FF0000"/>
        </w:rPr>
        <w:t>danger</w:t>
      </w:r>
      <w:r w:rsidR="00EA3062">
        <w:rPr>
          <w:color w:val="FF0000"/>
        </w:rPr>
        <w:t> </w:t>
      </w:r>
      <w:r>
        <w:rPr>
          <w:color w:val="FF0000"/>
        </w:rPr>
        <w:t>» s</w:t>
      </w:r>
      <w:r w:rsidR="00785E01">
        <w:rPr>
          <w:color w:val="FF0000"/>
        </w:rPr>
        <w:t>’</w:t>
      </w:r>
      <w:r>
        <w:rPr>
          <w:color w:val="FF0000"/>
        </w:rPr>
        <w:t>entend de toute espèce végétale ou animale menacée d</w:t>
      </w:r>
      <w:r w:rsidR="00785E01">
        <w:rPr>
          <w:color w:val="FF0000"/>
        </w:rPr>
        <w:t>’</w:t>
      </w:r>
      <w:r>
        <w:rPr>
          <w:color w:val="FF0000"/>
        </w:rPr>
        <w:t>extinction dans tout ou partie de son aire de répartition et dont la survie est peu probable si les facteurs responsables de son déclin continuent de s</w:t>
      </w:r>
      <w:r w:rsidR="00785E01">
        <w:rPr>
          <w:color w:val="FF0000"/>
        </w:rPr>
        <w:t>’</w:t>
      </w:r>
      <w:r>
        <w:rPr>
          <w:color w:val="FF0000"/>
        </w:rPr>
        <w:t>exercer avec la même intensité</w:t>
      </w:r>
      <w:r w:rsidR="008D46B1">
        <w:rPr>
          <w:color w:val="FF0000"/>
        </w:rPr>
        <w:t> ;</w:t>
      </w:r>
    </w:p>
    <w:p w14:paraId="5E61D1BC" w14:textId="77777777" w:rsidR="00D223DE" w:rsidRDefault="00D223DE">
      <w:pPr>
        <w:pStyle w:val="BodyText"/>
      </w:pPr>
    </w:p>
    <w:p w14:paraId="69B7FA07" w14:textId="7784AF44" w:rsidR="00D223DE" w:rsidRDefault="009C283C" w:rsidP="002C6E55">
      <w:pPr>
        <w:pStyle w:val="BodyText"/>
        <w:ind w:left="96" w:right="34"/>
      </w:pPr>
      <w:r>
        <w:rPr>
          <w:color w:val="0000CC"/>
        </w:rPr>
        <w:t xml:space="preserve">WCS : il est nécessaire de réviser la définition des termes « espèces en </w:t>
      </w:r>
      <w:r w:rsidR="002406B0">
        <w:rPr>
          <w:color w:val="0000CC"/>
        </w:rPr>
        <w:t>danger</w:t>
      </w:r>
      <w:r>
        <w:rPr>
          <w:color w:val="0000CC"/>
        </w:rPr>
        <w:t xml:space="preserve"> » et « espèce </w:t>
      </w:r>
      <w:r>
        <w:rPr>
          <w:color w:val="0000CC"/>
        </w:rPr>
        <w:lastRenderedPageBreak/>
        <w:t>menacée », l</w:t>
      </w:r>
      <w:r w:rsidR="00785E01">
        <w:rPr>
          <w:color w:val="0000CC"/>
        </w:rPr>
        <w:t>’</w:t>
      </w:r>
      <w:r>
        <w:rPr>
          <w:color w:val="0000CC"/>
        </w:rPr>
        <w:t>utilisation qui en est faite dans le texte n</w:t>
      </w:r>
      <w:r w:rsidR="00785E01">
        <w:rPr>
          <w:color w:val="0000CC"/>
        </w:rPr>
        <w:t>’</w:t>
      </w:r>
      <w:r>
        <w:rPr>
          <w:color w:val="0000CC"/>
        </w:rPr>
        <w:t>est pas correcte en l</w:t>
      </w:r>
      <w:r w:rsidR="00785E01">
        <w:rPr>
          <w:color w:val="0000CC"/>
        </w:rPr>
        <w:t>’</w:t>
      </w:r>
      <w:r>
        <w:rPr>
          <w:color w:val="0000CC"/>
        </w:rPr>
        <w:t>espèce</w:t>
      </w:r>
      <w:r w:rsidR="00EA3062">
        <w:rPr>
          <w:color w:val="0000CC"/>
        </w:rPr>
        <w:t> </w:t>
      </w:r>
      <w:r>
        <w:rPr>
          <w:color w:val="0000CC"/>
        </w:rPr>
        <w:t>; appliquer/utiliser les définitions de l</w:t>
      </w:r>
      <w:r w:rsidR="00785E01">
        <w:rPr>
          <w:color w:val="0000CC"/>
        </w:rPr>
        <w:t>’</w:t>
      </w:r>
      <w:r>
        <w:rPr>
          <w:color w:val="0000CC"/>
        </w:rPr>
        <w:t>UICN</w:t>
      </w:r>
    </w:p>
    <w:p w14:paraId="51FFCB7D" w14:textId="77777777" w:rsidR="00D223DE" w:rsidRDefault="00D223DE">
      <w:pPr>
        <w:pStyle w:val="BodyText"/>
        <w:rPr>
          <w:sz w:val="26"/>
        </w:rPr>
      </w:pPr>
    </w:p>
    <w:p w14:paraId="55FE25F0" w14:textId="4A6278C0" w:rsidR="00D223DE" w:rsidRDefault="009C283C">
      <w:pPr>
        <w:pStyle w:val="BodyText"/>
        <w:ind w:left="100" w:right="177"/>
        <w:jc w:val="both"/>
      </w:pPr>
      <w:r>
        <w:rPr>
          <w:color w:val="FF0000"/>
        </w:rPr>
        <w:t>«</w:t>
      </w:r>
      <w:r w:rsidR="00EA3062">
        <w:rPr>
          <w:color w:val="FF0000"/>
        </w:rPr>
        <w:t> </w:t>
      </w:r>
      <w:r>
        <w:rPr>
          <w:b/>
          <w:bCs/>
          <w:color w:val="FF0000"/>
        </w:rPr>
        <w:t>Espèce endémique</w:t>
      </w:r>
      <w:r w:rsidR="00EA3062">
        <w:rPr>
          <w:color w:val="FF0000"/>
        </w:rPr>
        <w:t> </w:t>
      </w:r>
      <w:r>
        <w:rPr>
          <w:color w:val="FF0000"/>
        </w:rPr>
        <w:t>» s</w:t>
      </w:r>
      <w:r w:rsidR="00785E01">
        <w:rPr>
          <w:color w:val="FF0000"/>
        </w:rPr>
        <w:t>’</w:t>
      </w:r>
      <w:r>
        <w:rPr>
          <w:color w:val="FF0000"/>
        </w:rPr>
        <w:t>entend de toute espèce dont l</w:t>
      </w:r>
      <w:r w:rsidR="00785E01">
        <w:rPr>
          <w:color w:val="FF0000"/>
        </w:rPr>
        <w:t>’</w:t>
      </w:r>
      <w:r>
        <w:rPr>
          <w:color w:val="FF0000"/>
        </w:rPr>
        <w:t>aire d</w:t>
      </w:r>
      <w:r w:rsidR="00785E01">
        <w:rPr>
          <w:color w:val="FF0000"/>
        </w:rPr>
        <w:t>’</w:t>
      </w:r>
      <w:r>
        <w:rPr>
          <w:color w:val="FF0000"/>
        </w:rPr>
        <w:t>origine et de répartition est limitée à une zone géographique particulière ;</w:t>
      </w:r>
    </w:p>
    <w:p w14:paraId="12024939" w14:textId="77777777" w:rsidR="00D223DE" w:rsidRDefault="00D223DE">
      <w:pPr>
        <w:pStyle w:val="BodyText"/>
        <w:spacing w:before="1"/>
      </w:pPr>
    </w:p>
    <w:p w14:paraId="7CBFCBCC" w14:textId="7886FBC2" w:rsidR="00D223DE" w:rsidRDefault="009C283C">
      <w:pPr>
        <w:ind w:left="100" w:right="172"/>
        <w:jc w:val="both"/>
        <w:rPr>
          <w:sz w:val="24"/>
        </w:rPr>
      </w:pPr>
      <w:r>
        <w:rPr>
          <w:color w:val="FF0000"/>
          <w:sz w:val="24"/>
        </w:rPr>
        <w:t>«</w:t>
      </w:r>
      <w:r w:rsidR="00EA3062">
        <w:rPr>
          <w:color w:val="FF0000"/>
          <w:sz w:val="24"/>
        </w:rPr>
        <w:t> </w:t>
      </w:r>
      <w:r>
        <w:rPr>
          <w:b/>
          <w:bCs/>
          <w:color w:val="FF0000"/>
          <w:sz w:val="24"/>
        </w:rPr>
        <w:t>Espèces biologiques exploitables</w:t>
      </w:r>
      <w:r w:rsidR="00EA3062">
        <w:rPr>
          <w:color w:val="FF0000"/>
          <w:sz w:val="24"/>
        </w:rPr>
        <w:t> </w:t>
      </w:r>
      <w:r>
        <w:rPr>
          <w:color w:val="FF0000"/>
          <w:sz w:val="24"/>
        </w:rPr>
        <w:t>» s</w:t>
      </w:r>
      <w:r w:rsidR="00785E01">
        <w:rPr>
          <w:color w:val="FF0000"/>
          <w:sz w:val="24"/>
        </w:rPr>
        <w:t>’</w:t>
      </w:r>
      <w:r>
        <w:rPr>
          <w:color w:val="FF0000"/>
          <w:sz w:val="24"/>
        </w:rPr>
        <w:t>entend des espèces biologiques dont la valeur peut, ou pourrait, être exploitée sans porter atteinte à leur état de conservation,</w:t>
      </w:r>
      <w:r w:rsidR="002C6E55">
        <w:rPr>
          <w:color w:val="FF0000"/>
          <w:sz w:val="24"/>
        </w:rPr>
        <w:t xml:space="preserve"> </w:t>
      </w:r>
      <w:r>
        <w:rPr>
          <w:color w:val="FF0000"/>
          <w:sz w:val="24"/>
        </w:rPr>
        <w:t>et qui ont comme caractéristique</w:t>
      </w:r>
      <w:r w:rsidR="00CB40B1">
        <w:rPr>
          <w:color w:val="FF0000"/>
          <w:sz w:val="24"/>
        </w:rPr>
        <w:t>,</w:t>
      </w:r>
      <w:r>
        <w:rPr>
          <w:color w:val="FF0000"/>
          <w:sz w:val="24"/>
        </w:rPr>
        <w:t xml:space="preserve"> </w:t>
      </w:r>
      <w:r w:rsidR="00CB40B1">
        <w:rPr>
          <w:color w:val="FF0000"/>
          <w:sz w:val="24"/>
        </w:rPr>
        <w:t xml:space="preserve">entre autres, </w:t>
      </w:r>
      <w:r>
        <w:rPr>
          <w:color w:val="FF0000"/>
          <w:sz w:val="24"/>
        </w:rPr>
        <w:t>d</w:t>
      </w:r>
      <w:r w:rsidR="00785E01">
        <w:rPr>
          <w:color w:val="FF0000"/>
          <w:sz w:val="24"/>
        </w:rPr>
        <w:t>’</w:t>
      </w:r>
      <w:r>
        <w:rPr>
          <w:color w:val="FF0000"/>
          <w:sz w:val="24"/>
        </w:rPr>
        <w:t>être renouvelables ;</w:t>
      </w:r>
    </w:p>
    <w:p w14:paraId="64FA44DF" w14:textId="77777777" w:rsidR="00D223DE" w:rsidRDefault="00D223DE">
      <w:pPr>
        <w:pStyle w:val="BodyText"/>
      </w:pPr>
    </w:p>
    <w:p w14:paraId="177AEB28" w14:textId="7A66B0C8" w:rsidR="00663309" w:rsidRDefault="009C283C" w:rsidP="002C6E55">
      <w:pPr>
        <w:pStyle w:val="BodyText"/>
        <w:ind w:left="100"/>
        <w:rPr>
          <w:color w:val="FF0000"/>
        </w:rPr>
      </w:pPr>
      <w:r>
        <w:rPr>
          <w:color w:val="FF0000"/>
        </w:rPr>
        <w:t>«</w:t>
      </w:r>
      <w:r w:rsidR="000D676F">
        <w:rPr>
          <w:color w:val="FF0000"/>
        </w:rPr>
        <w:t> </w:t>
      </w:r>
      <w:r>
        <w:rPr>
          <w:b/>
          <w:bCs/>
          <w:color w:val="FF0000"/>
        </w:rPr>
        <w:t>Habitat</w:t>
      </w:r>
      <w:r w:rsidR="000D676F">
        <w:rPr>
          <w:color w:val="FF0000"/>
        </w:rPr>
        <w:t> </w:t>
      </w:r>
      <w:r>
        <w:rPr>
          <w:color w:val="FF0000"/>
        </w:rPr>
        <w:t>» s</w:t>
      </w:r>
      <w:r w:rsidR="00785E01">
        <w:rPr>
          <w:color w:val="FF0000"/>
        </w:rPr>
        <w:t>’</w:t>
      </w:r>
      <w:r>
        <w:rPr>
          <w:color w:val="FF0000"/>
        </w:rPr>
        <w:t>entend du lieu ou type de site dans lequel un organisme ou une population existe à l</w:t>
      </w:r>
      <w:r w:rsidR="00785E01">
        <w:rPr>
          <w:color w:val="FF0000"/>
        </w:rPr>
        <w:t>’</w:t>
      </w:r>
      <w:r>
        <w:rPr>
          <w:color w:val="FF0000"/>
        </w:rPr>
        <w:t>état naturel ;</w:t>
      </w:r>
    </w:p>
    <w:p w14:paraId="3AFD6EA2" w14:textId="77777777" w:rsidR="00663309" w:rsidRDefault="00663309" w:rsidP="002C6E55">
      <w:pPr>
        <w:pStyle w:val="BodyText"/>
        <w:ind w:left="100"/>
        <w:rPr>
          <w:color w:val="FF0000"/>
        </w:rPr>
      </w:pPr>
    </w:p>
    <w:p w14:paraId="42C24537" w14:textId="11C5F8BA" w:rsidR="002C6E55" w:rsidRDefault="009C283C" w:rsidP="002C6E55">
      <w:pPr>
        <w:pStyle w:val="BodyText"/>
        <w:ind w:left="100"/>
        <w:rPr>
          <w:color w:val="FF0000"/>
        </w:rPr>
      </w:pPr>
      <w:r>
        <w:rPr>
          <w:color w:val="FF0000"/>
        </w:rPr>
        <w:t>«</w:t>
      </w:r>
      <w:r w:rsidR="000D676F">
        <w:rPr>
          <w:color w:val="FF0000"/>
        </w:rPr>
        <w:t> </w:t>
      </w:r>
      <w:r>
        <w:rPr>
          <w:b/>
          <w:bCs/>
          <w:color w:val="FF0000"/>
        </w:rPr>
        <w:t>Espèces migratrices</w:t>
      </w:r>
      <w:r>
        <w:rPr>
          <w:color w:val="FF0000"/>
        </w:rPr>
        <w:t xml:space="preserve"> » s</w:t>
      </w:r>
      <w:r w:rsidR="00785E01">
        <w:rPr>
          <w:color w:val="FF0000"/>
        </w:rPr>
        <w:t>’</w:t>
      </w:r>
      <w:r>
        <w:rPr>
          <w:color w:val="FF0000"/>
        </w:rPr>
        <w:t>entend des espèces entrant dans les catégories suivantes :</w:t>
      </w:r>
    </w:p>
    <w:p w14:paraId="506889F6" w14:textId="77777777" w:rsidR="00D223DE" w:rsidRDefault="00D223DE">
      <w:pPr>
        <w:pStyle w:val="BodyText"/>
      </w:pPr>
    </w:p>
    <w:p w14:paraId="66CCC58B" w14:textId="26A9748E" w:rsidR="002C6E55" w:rsidRDefault="008A06EC">
      <w:pPr>
        <w:pStyle w:val="ListParagraph"/>
        <w:numPr>
          <w:ilvl w:val="1"/>
          <w:numId w:val="27"/>
        </w:numPr>
        <w:tabs>
          <w:tab w:val="left" w:pos="1181"/>
        </w:tabs>
        <w:ind w:right="172" w:hanging="567"/>
        <w:rPr>
          <w:color w:val="FF0000"/>
          <w:sz w:val="24"/>
        </w:rPr>
      </w:pPr>
      <w:r w:rsidRPr="002C6E55">
        <w:rPr>
          <w:color w:val="FF0000"/>
          <w:sz w:val="24"/>
        </w:rPr>
        <w:t xml:space="preserve">Espèces </w:t>
      </w:r>
      <w:r w:rsidR="002C6E55" w:rsidRPr="002C6E55">
        <w:rPr>
          <w:color w:val="FF0000"/>
          <w:sz w:val="24"/>
        </w:rPr>
        <w:t>marines qui se reproduisent sur les littoraux des États côtiers mais migrent vers le milieu marin à l</w:t>
      </w:r>
      <w:r w:rsidR="00785E01">
        <w:rPr>
          <w:color w:val="FF0000"/>
          <w:sz w:val="24"/>
        </w:rPr>
        <w:t>’</w:t>
      </w:r>
      <w:r w:rsidR="002C6E55" w:rsidRPr="002C6E55">
        <w:rPr>
          <w:color w:val="FF0000"/>
          <w:sz w:val="24"/>
        </w:rPr>
        <w:t xml:space="preserve">âge adulte, telles que les phoques, les tortues de mer et les poissons anadromes </w:t>
      </w:r>
      <w:r w:rsidR="000D676F">
        <w:rPr>
          <w:color w:val="FF0000"/>
          <w:sz w:val="24"/>
        </w:rPr>
        <w:t> </w:t>
      </w:r>
    </w:p>
    <w:p w14:paraId="1611BE84" w14:textId="77777777" w:rsidR="002C6E55" w:rsidRPr="002C6E55" w:rsidRDefault="002C6E55" w:rsidP="002C6E55">
      <w:pPr>
        <w:pStyle w:val="ListParagraph"/>
        <w:tabs>
          <w:tab w:val="left" w:pos="1181"/>
        </w:tabs>
        <w:ind w:left="1233" w:right="172" w:firstLine="0"/>
        <w:rPr>
          <w:color w:val="FF0000"/>
          <w:sz w:val="24"/>
        </w:rPr>
      </w:pPr>
    </w:p>
    <w:p w14:paraId="5581711E" w14:textId="423A3D08" w:rsidR="00D223DE" w:rsidRDefault="008A06EC" w:rsidP="002C6E55">
      <w:pPr>
        <w:pStyle w:val="ListParagraph"/>
        <w:numPr>
          <w:ilvl w:val="1"/>
          <w:numId w:val="27"/>
        </w:numPr>
        <w:tabs>
          <w:tab w:val="left" w:pos="1181"/>
        </w:tabs>
        <w:ind w:left="1230" w:right="170" w:hanging="567"/>
        <w:rPr>
          <w:sz w:val="24"/>
        </w:rPr>
      </w:pPr>
      <w:r>
        <w:rPr>
          <w:color w:val="FF0000"/>
          <w:sz w:val="24"/>
        </w:rPr>
        <w:t xml:space="preserve">Espèces </w:t>
      </w:r>
      <w:r w:rsidR="009C283C">
        <w:rPr>
          <w:color w:val="FF0000"/>
          <w:sz w:val="24"/>
        </w:rPr>
        <w:t xml:space="preserve">de grands migrateurs </w:t>
      </w:r>
      <w:r>
        <w:rPr>
          <w:color w:val="FF0000"/>
          <w:sz w:val="24"/>
        </w:rPr>
        <w:t xml:space="preserve">marins </w:t>
      </w:r>
      <w:r w:rsidR="009C283C">
        <w:rPr>
          <w:color w:val="FF0000"/>
          <w:sz w:val="24"/>
        </w:rPr>
        <w:t>qui se déplacent d</w:t>
      </w:r>
      <w:r w:rsidR="00785E01">
        <w:rPr>
          <w:color w:val="FF0000"/>
          <w:sz w:val="24"/>
        </w:rPr>
        <w:t>’</w:t>
      </w:r>
      <w:r w:rsidR="009C283C">
        <w:rPr>
          <w:color w:val="FF0000"/>
          <w:sz w:val="24"/>
        </w:rPr>
        <w:t>une zone économique exclusive (ZEE) à une autre et dans les zones de haute mer, à l</w:t>
      </w:r>
      <w:r w:rsidR="00785E01">
        <w:rPr>
          <w:color w:val="FF0000"/>
          <w:sz w:val="24"/>
        </w:rPr>
        <w:t>’</w:t>
      </w:r>
      <w:r w:rsidR="009C283C">
        <w:rPr>
          <w:color w:val="FF0000"/>
          <w:sz w:val="24"/>
        </w:rPr>
        <w:t>exemple des thons et des baleines ;</w:t>
      </w:r>
    </w:p>
    <w:p w14:paraId="61DD6210" w14:textId="77777777" w:rsidR="00D223DE" w:rsidRDefault="00D223DE">
      <w:pPr>
        <w:pStyle w:val="BodyText"/>
      </w:pPr>
    </w:p>
    <w:p w14:paraId="0507FBAC" w14:textId="08F6993B" w:rsidR="00D223DE" w:rsidRDefault="008A06EC">
      <w:pPr>
        <w:pStyle w:val="ListParagraph"/>
        <w:numPr>
          <w:ilvl w:val="1"/>
          <w:numId w:val="27"/>
        </w:numPr>
        <w:tabs>
          <w:tab w:val="left" w:pos="1181"/>
        </w:tabs>
        <w:ind w:right="174" w:hanging="567"/>
        <w:rPr>
          <w:sz w:val="24"/>
        </w:rPr>
      </w:pPr>
      <w:r>
        <w:rPr>
          <w:color w:val="FF0000"/>
          <w:sz w:val="24"/>
        </w:rPr>
        <w:t xml:space="preserve">Espèces </w:t>
      </w:r>
      <w:r w:rsidR="009C283C">
        <w:rPr>
          <w:color w:val="FF0000"/>
          <w:sz w:val="24"/>
        </w:rPr>
        <w:t>territoriales caractérisées par des schémas migratoires bien établis, à l</w:t>
      </w:r>
      <w:r w:rsidR="00785E01">
        <w:rPr>
          <w:color w:val="FF0000"/>
          <w:sz w:val="24"/>
        </w:rPr>
        <w:t>’</w:t>
      </w:r>
      <w:r w:rsidR="009C283C">
        <w:rPr>
          <w:color w:val="FF0000"/>
          <w:sz w:val="24"/>
        </w:rPr>
        <w:t>exemple des canards et des oies</w:t>
      </w:r>
      <w:r w:rsidR="000D676F">
        <w:rPr>
          <w:color w:val="FF0000"/>
          <w:sz w:val="24"/>
        </w:rPr>
        <w:t> </w:t>
      </w:r>
      <w:r w:rsidR="009C283C">
        <w:rPr>
          <w:color w:val="FF0000"/>
          <w:sz w:val="24"/>
        </w:rPr>
        <w:t>;</w:t>
      </w:r>
    </w:p>
    <w:p w14:paraId="1E4EB2A1" w14:textId="77777777" w:rsidR="00D223DE" w:rsidRDefault="00D223DE">
      <w:pPr>
        <w:pStyle w:val="BodyText"/>
      </w:pPr>
    </w:p>
    <w:p w14:paraId="4C27865B" w14:textId="6628A742" w:rsidR="00D223DE" w:rsidRDefault="008A06EC">
      <w:pPr>
        <w:pStyle w:val="ListParagraph"/>
        <w:numPr>
          <w:ilvl w:val="1"/>
          <w:numId w:val="27"/>
        </w:numPr>
        <w:tabs>
          <w:tab w:val="left" w:pos="1181"/>
        </w:tabs>
        <w:ind w:right="177" w:hanging="567"/>
        <w:rPr>
          <w:sz w:val="24"/>
        </w:rPr>
      </w:pPr>
      <w:r>
        <w:rPr>
          <w:color w:val="FF0000"/>
          <w:sz w:val="24"/>
        </w:rPr>
        <w:t xml:space="preserve">Espèces </w:t>
      </w:r>
      <w:r w:rsidR="009C283C">
        <w:rPr>
          <w:color w:val="FF0000"/>
          <w:sz w:val="24"/>
        </w:rPr>
        <w:t>territoriales ou marines qui vivent dans les zones frontalières et traversent régulièrement les frontières juridictionnelles, à l</w:t>
      </w:r>
      <w:r w:rsidR="00785E01">
        <w:rPr>
          <w:color w:val="FF0000"/>
          <w:sz w:val="24"/>
        </w:rPr>
        <w:t>’</w:t>
      </w:r>
      <w:r w:rsidR="009C283C">
        <w:rPr>
          <w:color w:val="FF0000"/>
          <w:sz w:val="24"/>
        </w:rPr>
        <w:t>exemple des gorilles et des éléphants.</w:t>
      </w:r>
    </w:p>
    <w:p w14:paraId="235A2FEB" w14:textId="77777777" w:rsidR="00D223DE" w:rsidRDefault="00D223DE">
      <w:pPr>
        <w:pStyle w:val="BodyText"/>
      </w:pPr>
    </w:p>
    <w:p w14:paraId="55ED2290" w14:textId="2A7E28DE" w:rsidR="00D223DE" w:rsidRDefault="009C283C">
      <w:pPr>
        <w:pStyle w:val="BodyText"/>
        <w:ind w:left="100" w:right="172"/>
        <w:jc w:val="both"/>
      </w:pPr>
      <w:r>
        <w:rPr>
          <w:color w:val="FF0000"/>
        </w:rPr>
        <w:t>« </w:t>
      </w:r>
      <w:r>
        <w:rPr>
          <w:b/>
          <w:bCs/>
          <w:color w:val="FF0000"/>
        </w:rPr>
        <w:t>Espèces marines envahissantes</w:t>
      </w:r>
      <w:r>
        <w:rPr>
          <w:color w:val="FF0000"/>
        </w:rPr>
        <w:t> » s</w:t>
      </w:r>
      <w:r w:rsidR="00785E01">
        <w:rPr>
          <w:color w:val="FF0000"/>
        </w:rPr>
        <w:t>’</w:t>
      </w:r>
      <w:r>
        <w:rPr>
          <w:color w:val="FF0000"/>
        </w:rPr>
        <w:t>entend des espèces, généralement étrangères, allogènes ou exotiques, qui prolifèrent et se propagent au point de menacer des écosystèmes, des habitats ou des espèces, et qui ont effectivement ou potentiellement des effets délétères ou négatifs, ou sont susceptibles de causer des dégâts socioéconomiques et/ou environnementaux ou de porter atteinte à la santé humaine ;</w:t>
      </w:r>
    </w:p>
    <w:p w14:paraId="0553C023" w14:textId="77777777" w:rsidR="00D223DE" w:rsidRDefault="00D223DE">
      <w:pPr>
        <w:pStyle w:val="BodyText"/>
        <w:spacing w:before="1"/>
      </w:pPr>
    </w:p>
    <w:p w14:paraId="78FEBFAD" w14:textId="57C3AA34" w:rsidR="00D223DE" w:rsidRDefault="009C283C">
      <w:pPr>
        <w:pStyle w:val="ListParagraph"/>
        <w:numPr>
          <w:ilvl w:val="0"/>
          <w:numId w:val="27"/>
        </w:numPr>
        <w:tabs>
          <w:tab w:val="left" w:pos="820"/>
          <w:tab w:val="left" w:pos="821"/>
        </w:tabs>
        <w:ind w:right="177" w:firstLine="0"/>
        <w:rPr>
          <w:sz w:val="24"/>
        </w:rPr>
      </w:pPr>
      <w:r>
        <w:rPr>
          <w:sz w:val="24"/>
        </w:rPr>
        <w:t>« </w:t>
      </w:r>
      <w:r w:rsidRPr="00385609">
        <w:rPr>
          <w:b/>
          <w:bCs/>
          <w:sz w:val="24"/>
        </w:rPr>
        <w:t>Organisation </w:t>
      </w:r>
      <w:r>
        <w:rPr>
          <w:sz w:val="24"/>
        </w:rPr>
        <w:t>» s</w:t>
      </w:r>
      <w:r w:rsidR="00785E01">
        <w:rPr>
          <w:sz w:val="24"/>
        </w:rPr>
        <w:t>’</w:t>
      </w:r>
      <w:r>
        <w:rPr>
          <w:sz w:val="24"/>
        </w:rPr>
        <w:t>entend de l</w:t>
      </w:r>
      <w:r w:rsidR="00785E01">
        <w:rPr>
          <w:sz w:val="24"/>
        </w:rPr>
        <w:t>’</w:t>
      </w:r>
      <w:r>
        <w:rPr>
          <w:sz w:val="24"/>
        </w:rPr>
        <w:t>organisation visée à l</w:t>
      </w:r>
      <w:r w:rsidR="00785E01">
        <w:rPr>
          <w:sz w:val="24"/>
        </w:rPr>
        <w:t>’</w:t>
      </w:r>
      <w:r>
        <w:rPr>
          <w:sz w:val="24"/>
        </w:rPr>
        <w:t>alinéa c) de l</w:t>
      </w:r>
      <w:r w:rsidR="00785E01">
        <w:rPr>
          <w:sz w:val="24"/>
        </w:rPr>
        <w:t>’</w:t>
      </w:r>
      <w:r>
        <w:rPr>
          <w:sz w:val="24"/>
        </w:rPr>
        <w:t>article 2 de la Convention ;</w:t>
      </w:r>
    </w:p>
    <w:p w14:paraId="600C3C31" w14:textId="77777777" w:rsidR="00D223DE" w:rsidRDefault="00D223DE">
      <w:pPr>
        <w:pStyle w:val="BodyText"/>
      </w:pPr>
    </w:p>
    <w:p w14:paraId="506E16D1" w14:textId="3D6A6D9F" w:rsidR="00D223DE" w:rsidRDefault="009C283C">
      <w:pPr>
        <w:pStyle w:val="BodyText"/>
        <w:ind w:left="100" w:right="179"/>
        <w:jc w:val="both"/>
      </w:pPr>
      <w:r>
        <w:rPr>
          <w:color w:val="FF0000"/>
        </w:rPr>
        <w:t>« </w:t>
      </w:r>
      <w:r>
        <w:rPr>
          <w:b/>
          <w:bCs/>
          <w:color w:val="FF0000"/>
        </w:rPr>
        <w:t>Zone protégée</w:t>
      </w:r>
      <w:r>
        <w:rPr>
          <w:color w:val="FF0000"/>
        </w:rPr>
        <w:t> » s</w:t>
      </w:r>
      <w:r w:rsidR="00785E01">
        <w:rPr>
          <w:color w:val="FF0000"/>
        </w:rPr>
        <w:t>’</w:t>
      </w:r>
      <w:r>
        <w:rPr>
          <w:color w:val="FF0000"/>
        </w:rPr>
        <w:t>entend de toute zone géographiquement délimitée qui est désignée, ou réglementée, et gérée en vue d</w:t>
      </w:r>
      <w:r w:rsidR="00785E01">
        <w:rPr>
          <w:color w:val="FF0000"/>
        </w:rPr>
        <w:t>’</w:t>
      </w:r>
      <w:r>
        <w:rPr>
          <w:color w:val="FF0000"/>
        </w:rPr>
        <w:t>atteindre des objectifs spécifiques de conservation, y compris les réserves et parcs naturels ;</w:t>
      </w:r>
    </w:p>
    <w:p w14:paraId="2A6E22CC" w14:textId="77777777" w:rsidR="00D223DE" w:rsidRDefault="00D223DE">
      <w:pPr>
        <w:pStyle w:val="BodyText"/>
      </w:pPr>
    </w:p>
    <w:p w14:paraId="23A7DCCA" w14:textId="77777777" w:rsidR="009F01A8" w:rsidRDefault="009C283C" w:rsidP="00807110">
      <w:pPr>
        <w:pStyle w:val="BodyText"/>
        <w:ind w:left="100" w:right="-6"/>
        <w:jc w:val="both"/>
        <w:rPr>
          <w:color w:val="0000CC"/>
        </w:rPr>
      </w:pPr>
      <w:r>
        <w:rPr>
          <w:color w:val="0000CC"/>
        </w:rPr>
        <w:t>MG : ajouter à la définition le texte réglementaire adopté par les Parties contractantes</w:t>
      </w:r>
    </w:p>
    <w:p w14:paraId="5E39C1E7" w14:textId="0C654229" w:rsidR="00D223DE" w:rsidRDefault="009C283C" w:rsidP="00807110">
      <w:pPr>
        <w:pStyle w:val="BodyText"/>
        <w:ind w:left="100" w:right="-6"/>
        <w:jc w:val="both"/>
      </w:pPr>
      <w:r>
        <w:rPr>
          <w:color w:val="0000CC"/>
        </w:rPr>
        <w:t>KE : définir le terme « zones tampons »</w:t>
      </w:r>
    </w:p>
    <w:p w14:paraId="68D093EE" w14:textId="77777777" w:rsidR="00D223DE" w:rsidRDefault="00D223DE">
      <w:pPr>
        <w:pStyle w:val="BodyText"/>
      </w:pPr>
    </w:p>
    <w:p w14:paraId="24C80993" w14:textId="07D40C1F" w:rsidR="00D223DE" w:rsidRDefault="009C283C">
      <w:pPr>
        <w:ind w:left="100"/>
        <w:jc w:val="both"/>
        <w:rPr>
          <w:color w:val="FF0000"/>
          <w:sz w:val="24"/>
        </w:rPr>
      </w:pPr>
      <w:r>
        <w:rPr>
          <w:color w:val="FF0000"/>
          <w:sz w:val="24"/>
        </w:rPr>
        <w:t>« </w:t>
      </w:r>
      <w:r>
        <w:rPr>
          <w:b/>
          <w:bCs/>
          <w:color w:val="FF0000"/>
          <w:sz w:val="24"/>
        </w:rPr>
        <w:t>Espèces menacées</w:t>
      </w:r>
      <w:r>
        <w:rPr>
          <w:color w:val="FF0000"/>
          <w:sz w:val="24"/>
        </w:rPr>
        <w:t> » s</w:t>
      </w:r>
      <w:r w:rsidR="00785E01">
        <w:rPr>
          <w:color w:val="FF0000"/>
          <w:sz w:val="24"/>
        </w:rPr>
        <w:t>’</w:t>
      </w:r>
      <w:r>
        <w:rPr>
          <w:color w:val="FF0000"/>
          <w:sz w:val="24"/>
        </w:rPr>
        <w:t>entend des espèces ou de</w:t>
      </w:r>
      <w:r w:rsidR="00D95506">
        <w:rPr>
          <w:color w:val="FF0000"/>
          <w:sz w:val="24"/>
        </w:rPr>
        <w:t>s</w:t>
      </w:r>
      <w:r>
        <w:rPr>
          <w:color w:val="FF0000"/>
          <w:sz w:val="24"/>
        </w:rPr>
        <w:t xml:space="preserve"> populations</w:t>
      </w:r>
      <w:r w:rsidR="00D95506">
        <w:rPr>
          <w:color w:val="FF0000"/>
          <w:sz w:val="24"/>
        </w:rPr>
        <w:t xml:space="preserve"> de ces espèces</w:t>
      </w:r>
      <w:r>
        <w:rPr>
          <w:color w:val="FF0000"/>
          <w:sz w:val="24"/>
        </w:rPr>
        <w:t> :</w:t>
      </w:r>
    </w:p>
    <w:p w14:paraId="440982E2" w14:textId="77777777" w:rsidR="009F01A8" w:rsidRDefault="009F01A8">
      <w:pPr>
        <w:ind w:left="100"/>
        <w:jc w:val="both"/>
        <w:rPr>
          <w:sz w:val="24"/>
        </w:rPr>
      </w:pPr>
    </w:p>
    <w:p w14:paraId="29240666" w14:textId="069F51E5" w:rsidR="00D223DE" w:rsidRDefault="009F01A8">
      <w:pPr>
        <w:pStyle w:val="ListParagraph"/>
        <w:numPr>
          <w:ilvl w:val="1"/>
          <w:numId w:val="27"/>
        </w:numPr>
        <w:tabs>
          <w:tab w:val="left" w:pos="1234"/>
        </w:tabs>
        <w:ind w:right="169" w:hanging="567"/>
        <w:rPr>
          <w:sz w:val="24"/>
        </w:rPr>
      </w:pPr>
      <w:r>
        <w:rPr>
          <w:color w:val="FF0000"/>
          <w:sz w:val="24"/>
        </w:rPr>
        <w:t>Qui risquent d</w:t>
      </w:r>
      <w:r w:rsidR="00785E01">
        <w:rPr>
          <w:color w:val="FF0000"/>
          <w:sz w:val="24"/>
        </w:rPr>
        <w:t>’</w:t>
      </w:r>
      <w:r>
        <w:rPr>
          <w:color w:val="FF0000"/>
          <w:sz w:val="24"/>
        </w:rPr>
        <w:t xml:space="preserve">être </w:t>
      </w:r>
      <w:r w:rsidR="00D95506">
        <w:rPr>
          <w:color w:val="FF0000"/>
          <w:sz w:val="24"/>
        </w:rPr>
        <w:t>en danger</w:t>
      </w:r>
      <w:r>
        <w:rPr>
          <w:color w:val="FF0000"/>
          <w:sz w:val="24"/>
        </w:rPr>
        <w:t xml:space="preserve"> dans un avenir prévisible dans tout ou partie de leur aire de répartition si les facteurs de déclin numérique ou de dégradation de l</w:t>
      </w:r>
      <w:r w:rsidR="00785E01">
        <w:rPr>
          <w:color w:val="FF0000"/>
          <w:sz w:val="24"/>
        </w:rPr>
        <w:t>’</w:t>
      </w:r>
      <w:r>
        <w:rPr>
          <w:color w:val="FF0000"/>
          <w:sz w:val="24"/>
        </w:rPr>
        <w:t xml:space="preserve">habitat persistent ; </w:t>
      </w:r>
      <w:proofErr w:type="gramStart"/>
      <w:r>
        <w:rPr>
          <w:color w:val="FF0000"/>
          <w:sz w:val="24"/>
        </w:rPr>
        <w:t>ou</w:t>
      </w:r>
      <w:proofErr w:type="gramEnd"/>
    </w:p>
    <w:p w14:paraId="66164128" w14:textId="47EF1742" w:rsidR="00D223DE" w:rsidRDefault="009F01A8">
      <w:pPr>
        <w:pStyle w:val="ListParagraph"/>
        <w:numPr>
          <w:ilvl w:val="1"/>
          <w:numId w:val="27"/>
        </w:numPr>
        <w:tabs>
          <w:tab w:val="left" w:pos="1234"/>
        </w:tabs>
        <w:spacing w:before="1"/>
        <w:ind w:right="176" w:hanging="567"/>
        <w:rPr>
          <w:sz w:val="24"/>
        </w:rPr>
      </w:pPr>
      <w:r>
        <w:rPr>
          <w:color w:val="FF0000"/>
          <w:sz w:val="24"/>
        </w:rPr>
        <w:t>Qui sont rares du fait qu</w:t>
      </w:r>
      <w:r w:rsidR="00785E01">
        <w:rPr>
          <w:color w:val="FF0000"/>
          <w:sz w:val="24"/>
        </w:rPr>
        <w:t>’</w:t>
      </w:r>
      <w:r>
        <w:rPr>
          <w:color w:val="FF0000"/>
          <w:sz w:val="24"/>
        </w:rPr>
        <w:t xml:space="preserve">elles sont généralement soit concentrées dans des zones </w:t>
      </w:r>
      <w:r>
        <w:rPr>
          <w:color w:val="FF0000"/>
          <w:sz w:val="24"/>
        </w:rPr>
        <w:lastRenderedPageBreak/>
        <w:t>géographiques ou habitats peu étendus, soit éparpillées sur une aire de répartition plus vaste, et dont les effectifs sont en déclin, ou risque</w:t>
      </w:r>
      <w:r w:rsidR="00D95506">
        <w:rPr>
          <w:color w:val="FF0000"/>
          <w:sz w:val="24"/>
        </w:rPr>
        <w:t>nt</w:t>
      </w:r>
      <w:r>
        <w:rPr>
          <w:color w:val="FF0000"/>
          <w:sz w:val="24"/>
        </w:rPr>
        <w:t xml:space="preserve"> de l</w:t>
      </w:r>
      <w:r w:rsidR="00785E01">
        <w:rPr>
          <w:color w:val="FF0000"/>
          <w:sz w:val="24"/>
        </w:rPr>
        <w:t>’</w:t>
      </w:r>
      <w:r>
        <w:rPr>
          <w:color w:val="FF0000"/>
          <w:sz w:val="24"/>
        </w:rPr>
        <w:t>être, ce qui peut les mettre en péril, voire entraîner leur extinction.</w:t>
      </w:r>
    </w:p>
    <w:p w14:paraId="7ECE8E05" w14:textId="77777777" w:rsidR="00D223DE" w:rsidRDefault="00D223DE">
      <w:pPr>
        <w:pStyle w:val="BodyText"/>
        <w:rPr>
          <w:sz w:val="26"/>
        </w:rPr>
      </w:pPr>
    </w:p>
    <w:p w14:paraId="552B44A2" w14:textId="77777777" w:rsidR="00D223DE" w:rsidRDefault="00D223DE">
      <w:pPr>
        <w:pStyle w:val="BodyText"/>
        <w:rPr>
          <w:sz w:val="26"/>
        </w:rPr>
      </w:pPr>
    </w:p>
    <w:p w14:paraId="33C8B906" w14:textId="366EEA74" w:rsidR="001B0354" w:rsidRDefault="009C283C" w:rsidP="001B0354">
      <w:pPr>
        <w:pStyle w:val="Heading2"/>
        <w:spacing w:before="230" w:line="480" w:lineRule="auto"/>
        <w:ind w:left="102"/>
      </w:pPr>
      <w:r>
        <w:t>Article 2</w:t>
      </w:r>
    </w:p>
    <w:p w14:paraId="77F4ED90" w14:textId="5B890D1B" w:rsidR="00D223DE" w:rsidRDefault="009C283C" w:rsidP="001B0354">
      <w:pPr>
        <w:pStyle w:val="Heading2"/>
        <w:spacing w:before="230" w:line="480" w:lineRule="auto"/>
        <w:ind w:left="102"/>
      </w:pPr>
      <w:r>
        <w:t>OBLIGATIONS GÉNÉRALES</w:t>
      </w:r>
    </w:p>
    <w:p w14:paraId="0A4AB10A" w14:textId="53604E92" w:rsidR="00D223DE" w:rsidRDefault="00B20875" w:rsidP="003C66DE">
      <w:pPr>
        <w:pStyle w:val="ListParagraph"/>
        <w:numPr>
          <w:ilvl w:val="2"/>
          <w:numId w:val="27"/>
        </w:numPr>
        <w:tabs>
          <w:tab w:val="left" w:pos="1540"/>
          <w:tab w:val="left" w:pos="1541"/>
        </w:tabs>
        <w:ind w:right="171" w:firstLine="544"/>
        <w:rPr>
          <w:sz w:val="24"/>
        </w:rPr>
      </w:pPr>
      <w:r>
        <w:rPr>
          <w:sz w:val="24"/>
        </w:rPr>
        <w:tab/>
      </w:r>
      <w:r w:rsidR="009C283C">
        <w:rPr>
          <w:sz w:val="24"/>
        </w:rPr>
        <w:t>Les Parties contractantes</w:t>
      </w:r>
      <w:r w:rsidR="00D95506" w:rsidRPr="00D95506">
        <w:t xml:space="preserve"> </w:t>
      </w:r>
      <w:r w:rsidR="00D95506" w:rsidRPr="00D95506">
        <w:rPr>
          <w:sz w:val="24"/>
        </w:rPr>
        <w:t>prennent toutes les</w:t>
      </w:r>
      <w:r w:rsidR="00D95506">
        <w:rPr>
          <w:sz w:val="24"/>
        </w:rPr>
        <w:t xml:space="preserve"> </w:t>
      </w:r>
      <w:r w:rsidR="00D95506" w:rsidRPr="00D95506">
        <w:rPr>
          <w:sz w:val="24"/>
        </w:rPr>
        <w:t>mesures appropriées pour sauvegarder les processus</w:t>
      </w:r>
      <w:r w:rsidR="00D95506">
        <w:rPr>
          <w:sz w:val="24"/>
        </w:rPr>
        <w:t xml:space="preserve"> </w:t>
      </w:r>
      <w:r w:rsidR="00D95506" w:rsidRPr="00D95506">
        <w:rPr>
          <w:sz w:val="24"/>
        </w:rPr>
        <w:t>écologiques et les systèmes biologiques essentiels,</w:t>
      </w:r>
      <w:r w:rsidR="00D95506">
        <w:rPr>
          <w:sz w:val="24"/>
        </w:rPr>
        <w:t xml:space="preserve"> </w:t>
      </w:r>
      <w:r w:rsidR="00D95506" w:rsidRPr="00D95506">
        <w:rPr>
          <w:sz w:val="24"/>
        </w:rPr>
        <w:t>préserver la diversité génétique et assurer l</w:t>
      </w:r>
      <w:r w:rsidR="00785E01">
        <w:rPr>
          <w:sz w:val="24"/>
        </w:rPr>
        <w:t>’</w:t>
      </w:r>
      <w:r w:rsidR="00D95506" w:rsidRPr="00D95506">
        <w:rPr>
          <w:sz w:val="24"/>
        </w:rPr>
        <w:t>utilisation</w:t>
      </w:r>
      <w:r w:rsidR="00D95506">
        <w:rPr>
          <w:sz w:val="24"/>
        </w:rPr>
        <w:t xml:space="preserve"> </w:t>
      </w:r>
      <w:r w:rsidR="00D95506" w:rsidRPr="00D95506">
        <w:rPr>
          <w:sz w:val="24"/>
        </w:rPr>
        <w:t>durable des ressources naturelles relevant de leur juridiction.</w:t>
      </w:r>
      <w:r w:rsidR="00D95506">
        <w:rPr>
          <w:sz w:val="24"/>
        </w:rPr>
        <w:t xml:space="preserve"> </w:t>
      </w:r>
      <w:r w:rsidR="00D95506" w:rsidRPr="00D95506">
        <w:rPr>
          <w:sz w:val="24"/>
        </w:rPr>
        <w:t xml:space="preserve">En particulier, </w:t>
      </w:r>
      <w:r w:rsidR="00EB6BB2">
        <w:rPr>
          <w:sz w:val="24"/>
        </w:rPr>
        <w:t>elles</w:t>
      </w:r>
      <w:r w:rsidR="00D95506" w:rsidRPr="00D95506">
        <w:rPr>
          <w:sz w:val="24"/>
        </w:rPr>
        <w:t xml:space="preserve"> s</w:t>
      </w:r>
      <w:r w:rsidR="00785E01">
        <w:rPr>
          <w:sz w:val="24"/>
        </w:rPr>
        <w:t>’</w:t>
      </w:r>
      <w:r w:rsidR="00D95506" w:rsidRPr="00D95506">
        <w:rPr>
          <w:sz w:val="24"/>
        </w:rPr>
        <w:t>attachent à</w:t>
      </w:r>
      <w:r w:rsidR="00D95506">
        <w:rPr>
          <w:sz w:val="24"/>
        </w:rPr>
        <w:t xml:space="preserve"> </w:t>
      </w:r>
      <w:r w:rsidR="00D95506" w:rsidRPr="00D95506">
        <w:rPr>
          <w:sz w:val="24"/>
        </w:rPr>
        <w:t>protéger et à préserver les écosystèmes rares ou fragiles,</w:t>
      </w:r>
      <w:r w:rsidR="00D95506">
        <w:rPr>
          <w:sz w:val="24"/>
        </w:rPr>
        <w:t xml:space="preserve"> </w:t>
      </w:r>
      <w:r w:rsidR="00D95506" w:rsidRPr="00D95506">
        <w:rPr>
          <w:sz w:val="24"/>
        </w:rPr>
        <w:t>de même que les espèces rares, en régression, menacées</w:t>
      </w:r>
      <w:r w:rsidR="00D95506">
        <w:rPr>
          <w:sz w:val="24"/>
        </w:rPr>
        <w:t xml:space="preserve"> </w:t>
      </w:r>
      <w:r w:rsidR="00D95506" w:rsidRPr="00D95506">
        <w:rPr>
          <w:sz w:val="24"/>
        </w:rPr>
        <w:t xml:space="preserve">ou en </w:t>
      </w:r>
      <w:r w:rsidR="00D95506">
        <w:rPr>
          <w:sz w:val="24"/>
        </w:rPr>
        <w:t>danger</w:t>
      </w:r>
      <w:r w:rsidR="00BC2D9F">
        <w:rPr>
          <w:sz w:val="24"/>
        </w:rPr>
        <w:t>,</w:t>
      </w:r>
      <w:r w:rsidR="00D95506" w:rsidRPr="00D95506">
        <w:rPr>
          <w:sz w:val="24"/>
        </w:rPr>
        <w:t xml:space="preserve"> de </w:t>
      </w:r>
      <w:r w:rsidR="00EB6BB2">
        <w:rPr>
          <w:color w:val="FF0000"/>
          <w:sz w:val="24"/>
        </w:rPr>
        <w:t>la diversité biologique</w:t>
      </w:r>
      <w:r w:rsidR="00EB6BB2" w:rsidRPr="00D95506">
        <w:rPr>
          <w:sz w:val="24"/>
        </w:rPr>
        <w:t xml:space="preserve"> </w:t>
      </w:r>
      <w:r w:rsidR="00D95506" w:rsidRPr="00D95506">
        <w:rPr>
          <w:sz w:val="24"/>
        </w:rPr>
        <w:t xml:space="preserve">dans la région de </w:t>
      </w:r>
      <w:r w:rsidR="009C283C">
        <w:rPr>
          <w:color w:val="FF0000"/>
          <w:sz w:val="24"/>
        </w:rPr>
        <w:t>l</w:t>
      </w:r>
      <w:r w:rsidR="00785E01">
        <w:rPr>
          <w:color w:val="FF0000"/>
          <w:sz w:val="24"/>
        </w:rPr>
        <w:t>’</w:t>
      </w:r>
      <w:r w:rsidR="009C283C">
        <w:rPr>
          <w:color w:val="FF0000"/>
          <w:sz w:val="24"/>
        </w:rPr>
        <w:t>océan Indien occidental</w:t>
      </w:r>
      <w:r w:rsidR="009C283C">
        <w:rPr>
          <w:sz w:val="24"/>
        </w:rPr>
        <w:t>.</w:t>
      </w:r>
    </w:p>
    <w:p w14:paraId="4244DEA5" w14:textId="77777777" w:rsidR="00807110" w:rsidRDefault="00807110" w:rsidP="00807110">
      <w:pPr>
        <w:pStyle w:val="ListParagraph"/>
        <w:tabs>
          <w:tab w:val="left" w:pos="1540"/>
          <w:tab w:val="left" w:pos="1541"/>
        </w:tabs>
        <w:ind w:left="644" w:right="171" w:firstLine="0"/>
        <w:rPr>
          <w:sz w:val="24"/>
        </w:rPr>
      </w:pPr>
    </w:p>
    <w:p w14:paraId="55006E1E" w14:textId="45EAB1EE" w:rsidR="00D223DE" w:rsidRDefault="009C283C" w:rsidP="00DB5761">
      <w:pPr>
        <w:pStyle w:val="BodyText"/>
        <w:spacing w:before="60"/>
        <w:ind w:left="96"/>
        <w:jc w:val="both"/>
      </w:pPr>
      <w:r>
        <w:rPr>
          <w:color w:val="000099"/>
        </w:rPr>
        <w:t>KE : remplacer « </w:t>
      </w:r>
      <w:r w:rsidR="00EB6BB2">
        <w:rPr>
          <w:color w:val="000099"/>
        </w:rPr>
        <w:t>sauvegarder</w:t>
      </w:r>
      <w:r>
        <w:rPr>
          <w:color w:val="000099"/>
        </w:rPr>
        <w:t> » par « </w:t>
      </w:r>
      <w:r>
        <w:rPr>
          <w:i/>
          <w:iCs/>
          <w:color w:val="000099"/>
        </w:rPr>
        <w:t>assurer la pérennité</w:t>
      </w:r>
      <w:r>
        <w:rPr>
          <w:color w:val="000099"/>
        </w:rPr>
        <w:t> » ; scinder le paragraphe en deux avant « En particulier ». Supprimer « En particulier » et aborder les obligations des Parties contractantes en matière de protection de la biodiversité dans le cadre d</w:t>
      </w:r>
      <w:r w:rsidR="00785E01">
        <w:rPr>
          <w:color w:val="000099"/>
        </w:rPr>
        <w:t>’</w:t>
      </w:r>
      <w:r>
        <w:rPr>
          <w:color w:val="000099"/>
        </w:rPr>
        <w:t>autres conventions et en matière d</w:t>
      </w:r>
      <w:r w:rsidR="00785E01">
        <w:rPr>
          <w:color w:val="000099"/>
        </w:rPr>
        <w:t>’</w:t>
      </w:r>
      <w:r>
        <w:rPr>
          <w:color w:val="000099"/>
        </w:rPr>
        <w:t>établissement de rapports</w:t>
      </w:r>
    </w:p>
    <w:p w14:paraId="0C8D4CA5" w14:textId="20104DD6" w:rsidR="00D223DE" w:rsidRDefault="009C283C" w:rsidP="00DB5761">
      <w:pPr>
        <w:pStyle w:val="BodyText"/>
        <w:spacing w:before="1"/>
        <w:ind w:left="96"/>
        <w:jc w:val="both"/>
      </w:pPr>
      <w:r>
        <w:rPr>
          <w:color w:val="000099"/>
        </w:rPr>
        <w:t>MU : plutôt que d</w:t>
      </w:r>
      <w:r w:rsidR="00785E01">
        <w:rPr>
          <w:color w:val="000099"/>
        </w:rPr>
        <w:t>’</w:t>
      </w:r>
      <w:r>
        <w:rPr>
          <w:color w:val="000099"/>
        </w:rPr>
        <w:t xml:space="preserve">utiliser « espèces rares, </w:t>
      </w:r>
      <w:r w:rsidR="00EB6BB2">
        <w:rPr>
          <w:color w:val="000099"/>
        </w:rPr>
        <w:t>en régression</w:t>
      </w:r>
      <w:r>
        <w:rPr>
          <w:color w:val="000099"/>
        </w:rPr>
        <w:t xml:space="preserve">, menacées ou en </w:t>
      </w:r>
      <w:r w:rsidR="002406B0">
        <w:rPr>
          <w:color w:val="000099"/>
        </w:rPr>
        <w:t>danger</w:t>
      </w:r>
      <w:r>
        <w:rPr>
          <w:color w:val="000099"/>
        </w:rPr>
        <w:t> », il est préférable de s</w:t>
      </w:r>
      <w:r w:rsidR="00785E01">
        <w:rPr>
          <w:color w:val="000099"/>
        </w:rPr>
        <w:t>’</w:t>
      </w:r>
      <w:r>
        <w:rPr>
          <w:color w:val="000099"/>
        </w:rPr>
        <w:t>aligner sur l</w:t>
      </w:r>
      <w:r w:rsidR="00D479DA">
        <w:rPr>
          <w:color w:val="000099"/>
        </w:rPr>
        <w:t>es catégories</w:t>
      </w:r>
      <w:r>
        <w:rPr>
          <w:color w:val="000099"/>
        </w:rPr>
        <w:t xml:space="preserve"> défini</w:t>
      </w:r>
      <w:r w:rsidR="00D479DA">
        <w:rPr>
          <w:color w:val="000099"/>
        </w:rPr>
        <w:t>es par</w:t>
      </w:r>
      <w:r>
        <w:rPr>
          <w:color w:val="000099"/>
        </w:rPr>
        <w:t xml:space="preserve"> l</w:t>
      </w:r>
      <w:r w:rsidR="00785E01">
        <w:rPr>
          <w:color w:val="000099"/>
        </w:rPr>
        <w:t>’</w:t>
      </w:r>
      <w:r>
        <w:rPr>
          <w:color w:val="000099"/>
        </w:rPr>
        <w:t>UICN.</w:t>
      </w:r>
    </w:p>
    <w:p w14:paraId="23C1FDF5" w14:textId="4B6C9749" w:rsidR="00D223DE" w:rsidRDefault="009C283C" w:rsidP="00DB5761">
      <w:pPr>
        <w:pStyle w:val="BodyText"/>
        <w:ind w:left="96"/>
        <w:jc w:val="both"/>
      </w:pPr>
      <w:r>
        <w:rPr>
          <w:color w:val="000099"/>
        </w:rPr>
        <w:t>WCS</w:t>
      </w:r>
      <w:r w:rsidR="00BB021F">
        <w:rPr>
          <w:color w:val="000099"/>
        </w:rPr>
        <w:t> </w:t>
      </w:r>
      <w:r>
        <w:rPr>
          <w:color w:val="000099"/>
        </w:rPr>
        <w:t>: l</w:t>
      </w:r>
      <w:r w:rsidR="00785E01">
        <w:rPr>
          <w:color w:val="000099"/>
        </w:rPr>
        <w:t>’</w:t>
      </w:r>
      <w:r>
        <w:rPr>
          <w:color w:val="000099"/>
        </w:rPr>
        <w:t xml:space="preserve">emploi du terme « diversité biologique » est superflu dans le membre de phrase « espèces rares, </w:t>
      </w:r>
      <w:r w:rsidR="00EB6BB2">
        <w:rPr>
          <w:color w:val="000099"/>
        </w:rPr>
        <w:t>en régression</w:t>
      </w:r>
      <w:r>
        <w:rPr>
          <w:color w:val="000099"/>
        </w:rPr>
        <w:t xml:space="preserve">, menacées ou en </w:t>
      </w:r>
      <w:r w:rsidR="002406B0">
        <w:rPr>
          <w:color w:val="000099"/>
        </w:rPr>
        <w:t>danger</w:t>
      </w:r>
      <w:r>
        <w:rPr>
          <w:color w:val="000099"/>
        </w:rPr>
        <w:t xml:space="preserve"> </w:t>
      </w:r>
      <w:r w:rsidR="00EB6BB2">
        <w:rPr>
          <w:color w:val="000099"/>
        </w:rPr>
        <w:t>de</w:t>
      </w:r>
      <w:r>
        <w:rPr>
          <w:color w:val="000099"/>
        </w:rPr>
        <w:t xml:space="preserve"> la diversité biologique »</w:t>
      </w:r>
    </w:p>
    <w:p w14:paraId="64385354" w14:textId="0A3BAC48" w:rsidR="00D223DE" w:rsidRDefault="009C283C" w:rsidP="00DB5761">
      <w:pPr>
        <w:pStyle w:val="BodyText"/>
        <w:ind w:left="96"/>
        <w:jc w:val="both"/>
      </w:pPr>
      <w:r>
        <w:rPr>
          <w:color w:val="000099"/>
        </w:rPr>
        <w:t>WCS</w:t>
      </w:r>
      <w:r w:rsidR="00234498">
        <w:rPr>
          <w:color w:val="000099"/>
        </w:rPr>
        <w:t> </w:t>
      </w:r>
      <w:r>
        <w:rPr>
          <w:color w:val="000099"/>
        </w:rPr>
        <w:t>: conserver « </w:t>
      </w:r>
      <w:r w:rsidR="00EB6BB2">
        <w:rPr>
          <w:color w:val="000099"/>
        </w:rPr>
        <w:t>en régression</w:t>
      </w:r>
      <w:r>
        <w:rPr>
          <w:color w:val="000099"/>
        </w:rPr>
        <w:t xml:space="preserve"> » et « en </w:t>
      </w:r>
      <w:r w:rsidR="002406B0">
        <w:rPr>
          <w:color w:val="000099"/>
        </w:rPr>
        <w:t>danger</w:t>
      </w:r>
      <w:r>
        <w:rPr>
          <w:color w:val="000099"/>
        </w:rPr>
        <w:t> »</w:t>
      </w:r>
      <w:r w:rsidR="00DB5761">
        <w:rPr>
          <w:color w:val="000099"/>
        </w:rPr>
        <w:t> ; a</w:t>
      </w:r>
      <w:r>
        <w:rPr>
          <w:color w:val="000099"/>
        </w:rPr>
        <w:t>ppliquer les définitions de</w:t>
      </w:r>
      <w:r w:rsidR="00EB6BB2">
        <w:rPr>
          <w:color w:val="000099"/>
        </w:rPr>
        <w:t>s termes</w:t>
      </w:r>
      <w:r>
        <w:rPr>
          <w:color w:val="000099"/>
        </w:rPr>
        <w:t xml:space="preserve"> « espèces menacées » et « espèces quasi menacées » de l</w:t>
      </w:r>
      <w:r w:rsidR="00785E01">
        <w:rPr>
          <w:color w:val="000099"/>
        </w:rPr>
        <w:t>’</w:t>
      </w:r>
      <w:r>
        <w:rPr>
          <w:color w:val="000099"/>
        </w:rPr>
        <w:t>UICN</w:t>
      </w:r>
    </w:p>
    <w:p w14:paraId="5FE1A79D" w14:textId="77777777" w:rsidR="00D223DE" w:rsidRDefault="00D223DE">
      <w:pPr>
        <w:pStyle w:val="BodyText"/>
      </w:pPr>
    </w:p>
    <w:p w14:paraId="6EE813AA" w14:textId="6F14E629" w:rsidR="00D223DE" w:rsidRDefault="00B20875" w:rsidP="003C66DE">
      <w:pPr>
        <w:pStyle w:val="ListParagraph"/>
        <w:numPr>
          <w:ilvl w:val="2"/>
          <w:numId w:val="27"/>
        </w:numPr>
        <w:tabs>
          <w:tab w:val="left" w:pos="1540"/>
          <w:tab w:val="left" w:pos="1541"/>
        </w:tabs>
        <w:ind w:right="171" w:firstLine="544"/>
        <w:rPr>
          <w:sz w:val="24"/>
        </w:rPr>
      </w:pPr>
      <w:r>
        <w:rPr>
          <w:sz w:val="24"/>
        </w:rPr>
        <w:tab/>
      </w:r>
      <w:r w:rsidR="009C283C">
        <w:rPr>
          <w:sz w:val="24"/>
        </w:rPr>
        <w:t xml:space="preserve">À cette fin, les Parties contractantes </w:t>
      </w:r>
      <w:r w:rsidR="00EB6BB2" w:rsidRPr="00EB6BB2">
        <w:rPr>
          <w:sz w:val="24"/>
        </w:rPr>
        <w:t>mettent au</w:t>
      </w:r>
      <w:r w:rsidR="00EB6BB2">
        <w:rPr>
          <w:sz w:val="24"/>
        </w:rPr>
        <w:t xml:space="preserve"> </w:t>
      </w:r>
      <w:r w:rsidR="00EB6BB2" w:rsidRPr="00EB6BB2">
        <w:rPr>
          <w:sz w:val="24"/>
        </w:rPr>
        <w:t xml:space="preserve">point </w:t>
      </w:r>
      <w:r w:rsidR="00EB6BB2">
        <w:rPr>
          <w:color w:val="FF0000"/>
          <w:sz w:val="24"/>
        </w:rPr>
        <w:t xml:space="preserve">et adoptent </w:t>
      </w:r>
      <w:r w:rsidR="00EB6BB2" w:rsidRPr="00EB6BB2">
        <w:rPr>
          <w:sz w:val="24"/>
        </w:rPr>
        <w:t>des stratégies nationales de conservation</w:t>
      </w:r>
      <w:r w:rsidR="00EB6BB2">
        <w:rPr>
          <w:sz w:val="24"/>
        </w:rPr>
        <w:t>,</w:t>
      </w:r>
      <w:r w:rsidR="00EB6BB2">
        <w:rPr>
          <w:b/>
          <w:color w:val="FF0000"/>
          <w:sz w:val="24"/>
        </w:rPr>
        <w:t xml:space="preserve"> </w:t>
      </w:r>
      <w:r w:rsidR="00EB6BB2">
        <w:rPr>
          <w:color w:val="FF0000"/>
          <w:sz w:val="24"/>
        </w:rPr>
        <w:t xml:space="preserve">les intègrent dans leurs politiques sectorielles et intersectorielles, </w:t>
      </w:r>
      <w:r w:rsidR="00EB6BB2" w:rsidRPr="00EB6BB2">
        <w:rPr>
          <w:sz w:val="24"/>
        </w:rPr>
        <w:t>et les</w:t>
      </w:r>
      <w:r w:rsidR="00EB6BB2">
        <w:rPr>
          <w:sz w:val="24"/>
        </w:rPr>
        <w:t xml:space="preserve"> </w:t>
      </w:r>
      <w:r w:rsidR="00EB6BB2" w:rsidRPr="00EB6BB2">
        <w:rPr>
          <w:sz w:val="24"/>
        </w:rPr>
        <w:t>coordonnent s</w:t>
      </w:r>
      <w:r w:rsidR="00785E01">
        <w:rPr>
          <w:sz w:val="24"/>
        </w:rPr>
        <w:t>’</w:t>
      </w:r>
      <w:r w:rsidR="00EB6BB2" w:rsidRPr="00EB6BB2">
        <w:rPr>
          <w:sz w:val="24"/>
        </w:rPr>
        <w:t>il y a lieu, dans le cadre d</w:t>
      </w:r>
      <w:r w:rsidR="00785E01">
        <w:rPr>
          <w:sz w:val="24"/>
        </w:rPr>
        <w:t>’</w:t>
      </w:r>
      <w:r w:rsidR="00EB6BB2" w:rsidRPr="00EB6BB2">
        <w:rPr>
          <w:sz w:val="24"/>
        </w:rPr>
        <w:t>activités régionales</w:t>
      </w:r>
      <w:r w:rsidR="00EB6BB2">
        <w:rPr>
          <w:sz w:val="24"/>
        </w:rPr>
        <w:t xml:space="preserve"> </w:t>
      </w:r>
      <w:r w:rsidR="00EB6BB2" w:rsidRPr="00EB6BB2">
        <w:rPr>
          <w:sz w:val="24"/>
        </w:rPr>
        <w:t>de conservation</w:t>
      </w:r>
      <w:r w:rsidR="009C283C">
        <w:rPr>
          <w:sz w:val="24"/>
        </w:rPr>
        <w:t>.</w:t>
      </w:r>
    </w:p>
    <w:p w14:paraId="58475499" w14:textId="77777777" w:rsidR="00D223DE" w:rsidRDefault="00D223DE">
      <w:pPr>
        <w:pStyle w:val="BodyText"/>
        <w:spacing w:before="1"/>
      </w:pPr>
    </w:p>
    <w:p w14:paraId="47D4F0F5" w14:textId="28457F4B" w:rsidR="00391CE7" w:rsidRDefault="009C283C" w:rsidP="00391CE7">
      <w:pPr>
        <w:pStyle w:val="BodyText"/>
        <w:ind w:left="100" w:right="-6"/>
        <w:rPr>
          <w:color w:val="000099"/>
        </w:rPr>
      </w:pPr>
      <w:r>
        <w:rPr>
          <w:color w:val="000099"/>
        </w:rPr>
        <w:t xml:space="preserve">KE : remplacer « et adoptent » par « adoptent et institutionnalisent », remplacer « les intègrent dans leurs politiques » par « intègrent </w:t>
      </w:r>
      <w:r w:rsidR="00B9083A">
        <w:rPr>
          <w:color w:val="000099"/>
        </w:rPr>
        <w:t>d</w:t>
      </w:r>
      <w:r>
        <w:rPr>
          <w:color w:val="000099"/>
        </w:rPr>
        <w:t>es politiques »</w:t>
      </w:r>
    </w:p>
    <w:p w14:paraId="43854487" w14:textId="03194D1D" w:rsidR="00D223DE" w:rsidRDefault="009C283C" w:rsidP="00DE12F9">
      <w:pPr>
        <w:pStyle w:val="BodyText"/>
        <w:ind w:left="102"/>
      </w:pPr>
      <w:r>
        <w:rPr>
          <w:color w:val="000099"/>
        </w:rPr>
        <w:t>MU : « stratégies et plans d</w:t>
      </w:r>
      <w:r w:rsidR="00785E01">
        <w:rPr>
          <w:color w:val="000099"/>
        </w:rPr>
        <w:t>’</w:t>
      </w:r>
      <w:r>
        <w:rPr>
          <w:color w:val="000099"/>
        </w:rPr>
        <w:t>action »</w:t>
      </w:r>
    </w:p>
    <w:p w14:paraId="6AA2CBCD" w14:textId="7334A549" w:rsidR="00D223DE" w:rsidRDefault="009C283C" w:rsidP="00DE12F9">
      <w:pPr>
        <w:pStyle w:val="BodyText"/>
        <w:ind w:left="102"/>
        <w:jc w:val="both"/>
      </w:pPr>
      <w:r>
        <w:rPr>
          <w:color w:val="000099"/>
        </w:rPr>
        <w:t xml:space="preserve">MG : « appliquent, </w:t>
      </w:r>
      <w:r w:rsidR="00B9083A">
        <w:rPr>
          <w:color w:val="000099"/>
        </w:rPr>
        <w:t>mettent au point</w:t>
      </w:r>
      <w:r>
        <w:rPr>
          <w:color w:val="000099"/>
        </w:rPr>
        <w:t> » ; prendre en compte les communautés locales tributaires des ressources côtières et marines et des zones protégées</w:t>
      </w:r>
    </w:p>
    <w:p w14:paraId="027172BC" w14:textId="77777777" w:rsidR="00D223DE" w:rsidRDefault="00D223DE">
      <w:pPr>
        <w:pStyle w:val="BodyText"/>
      </w:pPr>
    </w:p>
    <w:p w14:paraId="554B420E" w14:textId="64BBC15C" w:rsidR="00D223DE" w:rsidRDefault="009C283C">
      <w:pPr>
        <w:pStyle w:val="ListParagraph"/>
        <w:numPr>
          <w:ilvl w:val="2"/>
          <w:numId w:val="27"/>
        </w:numPr>
        <w:tabs>
          <w:tab w:val="left" w:pos="1540"/>
          <w:tab w:val="left" w:pos="1541"/>
        </w:tabs>
        <w:ind w:right="172" w:firstLine="544"/>
        <w:rPr>
          <w:sz w:val="24"/>
        </w:rPr>
      </w:pPr>
      <w:r>
        <w:rPr>
          <w:color w:val="FF0000"/>
          <w:sz w:val="24"/>
        </w:rPr>
        <w:t>Les Parties contractantes s</w:t>
      </w:r>
      <w:r w:rsidR="00785E01">
        <w:rPr>
          <w:color w:val="FF0000"/>
          <w:sz w:val="24"/>
        </w:rPr>
        <w:t>’</w:t>
      </w:r>
      <w:r>
        <w:rPr>
          <w:color w:val="FF0000"/>
          <w:sz w:val="24"/>
        </w:rPr>
        <w:t>efforcent également de protéger, préserver et gérer de manière durable et écologiquement rationnelle les espaces ayant une valeur naturelle ou culturelle particulière, notamment par la création d</w:t>
      </w:r>
      <w:r w:rsidR="00785E01">
        <w:rPr>
          <w:color w:val="FF0000"/>
          <w:sz w:val="24"/>
        </w:rPr>
        <w:t>’</w:t>
      </w:r>
      <w:r>
        <w:rPr>
          <w:color w:val="FF0000"/>
          <w:sz w:val="24"/>
        </w:rPr>
        <w:t>aires spécialement protégées.</w:t>
      </w:r>
    </w:p>
    <w:p w14:paraId="4331EFED" w14:textId="77777777" w:rsidR="00D223DE" w:rsidRDefault="00D223DE">
      <w:pPr>
        <w:pStyle w:val="BodyText"/>
      </w:pPr>
    </w:p>
    <w:p w14:paraId="43ED5AB1" w14:textId="6B77AE16" w:rsidR="00391CE7" w:rsidRDefault="009C283C" w:rsidP="00391CE7">
      <w:pPr>
        <w:pStyle w:val="BodyText"/>
        <w:ind w:left="100" w:right="-6"/>
        <w:rPr>
          <w:color w:val="000099"/>
        </w:rPr>
      </w:pPr>
      <w:r>
        <w:rPr>
          <w:color w:val="000099"/>
        </w:rPr>
        <w:t>KM : remplacer « Les Parties contractantes s</w:t>
      </w:r>
      <w:r w:rsidR="00785E01">
        <w:rPr>
          <w:color w:val="000099"/>
        </w:rPr>
        <w:t>’</w:t>
      </w:r>
      <w:r>
        <w:rPr>
          <w:color w:val="000099"/>
        </w:rPr>
        <w:t>efforcent également de protéger » par « Les Parties contractantes coopèrent, selon qu</w:t>
      </w:r>
      <w:r w:rsidR="00785E01">
        <w:rPr>
          <w:color w:val="000099"/>
        </w:rPr>
        <w:t>’</w:t>
      </w:r>
      <w:r>
        <w:rPr>
          <w:color w:val="000099"/>
        </w:rPr>
        <w:t>il convient, pour protéger »</w:t>
      </w:r>
    </w:p>
    <w:p w14:paraId="6DCE2399" w14:textId="5EB2545E" w:rsidR="00D223DE" w:rsidRDefault="009C283C" w:rsidP="00391CE7">
      <w:pPr>
        <w:pStyle w:val="BodyText"/>
        <w:ind w:left="100" w:right="-6"/>
      </w:pPr>
      <w:r>
        <w:rPr>
          <w:color w:val="000099"/>
        </w:rPr>
        <w:t>ZA</w:t>
      </w:r>
      <w:r w:rsidR="00234498">
        <w:rPr>
          <w:color w:val="000099"/>
        </w:rPr>
        <w:t> </w:t>
      </w:r>
      <w:r>
        <w:rPr>
          <w:color w:val="000099"/>
        </w:rPr>
        <w:t>: remplacer « de manière durable et écologiquement rationnelle » par « de manière durable ».</w:t>
      </w:r>
    </w:p>
    <w:p w14:paraId="18388FE2" w14:textId="77777777" w:rsidR="00D223DE" w:rsidRDefault="00D223DE">
      <w:pPr>
        <w:pStyle w:val="BodyText"/>
      </w:pPr>
    </w:p>
    <w:p w14:paraId="4CF488C6" w14:textId="244989DD" w:rsidR="00D223DE" w:rsidRDefault="009C283C">
      <w:pPr>
        <w:pStyle w:val="ListParagraph"/>
        <w:numPr>
          <w:ilvl w:val="2"/>
          <w:numId w:val="27"/>
        </w:numPr>
        <w:tabs>
          <w:tab w:val="left" w:pos="1540"/>
          <w:tab w:val="left" w:pos="1541"/>
        </w:tabs>
        <w:ind w:right="172" w:firstLine="544"/>
        <w:rPr>
          <w:sz w:val="24"/>
        </w:rPr>
      </w:pPr>
      <w:r>
        <w:rPr>
          <w:color w:val="FF0000"/>
          <w:sz w:val="24"/>
        </w:rPr>
        <w:t>Les Parties contractantes coopèrent, directement ou par l</w:t>
      </w:r>
      <w:r w:rsidR="00785E01">
        <w:rPr>
          <w:color w:val="FF0000"/>
          <w:sz w:val="24"/>
        </w:rPr>
        <w:t>’</w:t>
      </w:r>
      <w:r>
        <w:rPr>
          <w:color w:val="FF0000"/>
          <w:sz w:val="24"/>
        </w:rPr>
        <w:t>intermédiaire des organisations internationales et régionales compétentes, en vue d</w:t>
      </w:r>
      <w:r w:rsidR="00785E01">
        <w:rPr>
          <w:color w:val="FF0000"/>
          <w:sz w:val="24"/>
        </w:rPr>
        <w:t>’</w:t>
      </w:r>
      <w:r>
        <w:rPr>
          <w:color w:val="FF0000"/>
          <w:sz w:val="24"/>
        </w:rPr>
        <w:t>assurer la conservation et l</w:t>
      </w:r>
      <w:r w:rsidR="00785E01">
        <w:rPr>
          <w:color w:val="FF0000"/>
          <w:sz w:val="24"/>
        </w:rPr>
        <w:t>’</w:t>
      </w:r>
      <w:r>
        <w:rPr>
          <w:color w:val="FF0000"/>
          <w:sz w:val="24"/>
        </w:rPr>
        <w:t>utilisation durable de la diversité biologique dans la zone d</w:t>
      </w:r>
      <w:r w:rsidR="00785E01">
        <w:rPr>
          <w:color w:val="FF0000"/>
          <w:sz w:val="24"/>
        </w:rPr>
        <w:t>’</w:t>
      </w:r>
      <w:r>
        <w:rPr>
          <w:color w:val="FF0000"/>
          <w:sz w:val="24"/>
        </w:rPr>
        <w:t>application du présent Protocole.</w:t>
      </w:r>
    </w:p>
    <w:p w14:paraId="5C2FEC32" w14:textId="77777777" w:rsidR="00D223DE" w:rsidRDefault="00D223DE">
      <w:pPr>
        <w:pStyle w:val="BodyText"/>
      </w:pPr>
    </w:p>
    <w:p w14:paraId="358512F4" w14:textId="122D7544" w:rsidR="00D223DE" w:rsidRDefault="00F253FA">
      <w:pPr>
        <w:pStyle w:val="ListParagraph"/>
        <w:numPr>
          <w:ilvl w:val="2"/>
          <w:numId w:val="27"/>
        </w:numPr>
        <w:tabs>
          <w:tab w:val="left" w:pos="1540"/>
          <w:tab w:val="left" w:pos="1541"/>
        </w:tabs>
        <w:spacing w:before="1"/>
        <w:ind w:right="171" w:firstLine="544"/>
        <w:rPr>
          <w:sz w:val="24"/>
        </w:rPr>
      </w:pPr>
      <w:r>
        <w:rPr>
          <w:color w:val="FF0000"/>
          <w:sz w:val="24"/>
        </w:rPr>
        <w:lastRenderedPageBreak/>
        <w:t>Les</w:t>
      </w:r>
      <w:r w:rsidR="009C283C">
        <w:rPr>
          <w:color w:val="FF0000"/>
          <w:sz w:val="24"/>
        </w:rPr>
        <w:t xml:space="preserve"> Partie</w:t>
      </w:r>
      <w:r>
        <w:rPr>
          <w:color w:val="FF0000"/>
          <w:sz w:val="24"/>
        </w:rPr>
        <w:t>s</w:t>
      </w:r>
      <w:r w:rsidR="009C283C">
        <w:rPr>
          <w:color w:val="FF0000"/>
          <w:sz w:val="24"/>
        </w:rPr>
        <w:t xml:space="preserve"> contractante</w:t>
      </w:r>
      <w:r>
        <w:rPr>
          <w:color w:val="FF0000"/>
          <w:sz w:val="24"/>
        </w:rPr>
        <w:t>s</w:t>
      </w:r>
      <w:r w:rsidR="009C283C">
        <w:rPr>
          <w:color w:val="FF0000"/>
          <w:sz w:val="24"/>
        </w:rPr>
        <w:t xml:space="preserve"> réglemente</w:t>
      </w:r>
      <w:r>
        <w:rPr>
          <w:color w:val="FF0000"/>
          <w:sz w:val="24"/>
        </w:rPr>
        <w:t>nt</w:t>
      </w:r>
      <w:r w:rsidR="009C283C">
        <w:rPr>
          <w:color w:val="FF0000"/>
          <w:sz w:val="24"/>
        </w:rPr>
        <w:t xml:space="preserve"> et, si nécessaire, interdi</w:t>
      </w:r>
      <w:r>
        <w:rPr>
          <w:color w:val="FF0000"/>
          <w:sz w:val="24"/>
        </w:rPr>
        <w:t>sen</w:t>
      </w:r>
      <w:r w:rsidR="009C283C">
        <w:rPr>
          <w:color w:val="FF0000"/>
          <w:sz w:val="24"/>
        </w:rPr>
        <w:t>t les activités ayant des effets nuisibles sur les zones et espèces visées. Chaque Partie contractante s</w:t>
      </w:r>
      <w:r w:rsidR="00785E01">
        <w:rPr>
          <w:color w:val="FF0000"/>
          <w:sz w:val="24"/>
        </w:rPr>
        <w:t>’</w:t>
      </w:r>
      <w:r w:rsidR="009C283C">
        <w:rPr>
          <w:color w:val="FF0000"/>
          <w:sz w:val="24"/>
        </w:rPr>
        <w:t>efforce de coopérer à l</w:t>
      </w:r>
      <w:r w:rsidR="00785E01">
        <w:rPr>
          <w:color w:val="FF0000"/>
          <w:sz w:val="24"/>
        </w:rPr>
        <w:t>’</w:t>
      </w:r>
      <w:r w:rsidR="009C283C">
        <w:rPr>
          <w:color w:val="FF0000"/>
          <w:sz w:val="24"/>
        </w:rPr>
        <w:t>application des mesures en question, sans porter atteinte aux droits souverains ou à la compétence des autres Parties. Toute mesure prise par une Partie en application du présent paragraphe doit rel</w:t>
      </w:r>
      <w:r w:rsidR="00BA5D95">
        <w:rPr>
          <w:color w:val="FF0000"/>
          <w:sz w:val="24"/>
        </w:rPr>
        <w:t>e</w:t>
      </w:r>
      <w:r w:rsidR="009C283C">
        <w:rPr>
          <w:color w:val="FF0000"/>
          <w:sz w:val="24"/>
        </w:rPr>
        <w:t xml:space="preserve">ver exclusivement de la compétence de </w:t>
      </w:r>
      <w:r w:rsidR="00DE12F9">
        <w:rPr>
          <w:color w:val="FF0000"/>
          <w:sz w:val="24"/>
        </w:rPr>
        <w:t xml:space="preserve">la </w:t>
      </w:r>
      <w:r w:rsidR="009C283C">
        <w:rPr>
          <w:color w:val="FF0000"/>
          <w:sz w:val="24"/>
        </w:rPr>
        <w:t>Partie en question et être conforme au droit international.</w:t>
      </w:r>
    </w:p>
    <w:p w14:paraId="4D34FDD8" w14:textId="77777777" w:rsidR="00D223DE" w:rsidRDefault="00D223DE">
      <w:pPr>
        <w:pStyle w:val="BodyText"/>
      </w:pPr>
    </w:p>
    <w:p w14:paraId="04FB3432" w14:textId="6D597180" w:rsidR="00D223DE" w:rsidRDefault="009C283C" w:rsidP="00F01747">
      <w:pPr>
        <w:pStyle w:val="BodyText"/>
        <w:ind w:left="102"/>
      </w:pPr>
      <w:r>
        <w:rPr>
          <w:color w:val="000099"/>
        </w:rPr>
        <w:t>MU</w:t>
      </w:r>
      <w:r w:rsidR="00B64A0F">
        <w:rPr>
          <w:color w:val="000099"/>
        </w:rPr>
        <w:t> </w:t>
      </w:r>
      <w:r>
        <w:rPr>
          <w:color w:val="000099"/>
        </w:rPr>
        <w:t>: définir « les zones et espèces visées » ou utiliser « la diversité biologique »</w:t>
      </w:r>
    </w:p>
    <w:p w14:paraId="340E04C8" w14:textId="77777777" w:rsidR="00D223DE" w:rsidRDefault="009C283C" w:rsidP="00F01747">
      <w:pPr>
        <w:pStyle w:val="BodyText"/>
        <w:ind w:left="102"/>
      </w:pPr>
      <w:r>
        <w:rPr>
          <w:color w:val="000099"/>
        </w:rPr>
        <w:t>MU : « ayant des effets nuisibles sur les zones et espèces visées ». Il est nécessaire de préciser la zone et les espèces qui sont concernées.</w:t>
      </w:r>
    </w:p>
    <w:p w14:paraId="18DA435A" w14:textId="6C597C7B" w:rsidR="00D223DE" w:rsidRDefault="009C283C" w:rsidP="00F01747">
      <w:pPr>
        <w:pStyle w:val="BodyText"/>
        <w:ind w:left="102"/>
      </w:pPr>
      <w:r>
        <w:rPr>
          <w:color w:val="000099"/>
        </w:rPr>
        <w:t>KM</w:t>
      </w:r>
      <w:r w:rsidR="00B64A0F">
        <w:rPr>
          <w:color w:val="000099"/>
        </w:rPr>
        <w:t> </w:t>
      </w:r>
      <w:r>
        <w:rPr>
          <w:color w:val="000099"/>
        </w:rPr>
        <w:t>: supprimer « si nécessaire »</w:t>
      </w:r>
    </w:p>
    <w:p w14:paraId="08568D3E" w14:textId="77777777" w:rsidR="00D223DE" w:rsidRDefault="009C283C" w:rsidP="00F01747">
      <w:pPr>
        <w:pStyle w:val="BodyText"/>
        <w:ind w:left="102"/>
      </w:pPr>
      <w:r>
        <w:rPr>
          <w:color w:val="000099"/>
        </w:rPr>
        <w:t>ZA : manque de clarté entourant la formulation « les zones et espèces »</w:t>
      </w:r>
    </w:p>
    <w:p w14:paraId="7B754A2D" w14:textId="233B7B21" w:rsidR="00D223DE" w:rsidRDefault="009C283C" w:rsidP="00F01747">
      <w:pPr>
        <w:pStyle w:val="BodyText"/>
        <w:ind w:left="102"/>
        <w:rPr>
          <w:i/>
        </w:rPr>
      </w:pPr>
      <w:r>
        <w:rPr>
          <w:color w:val="000099"/>
        </w:rPr>
        <w:t>ZA : remplacer « </w:t>
      </w:r>
      <w:r w:rsidR="007D59B3">
        <w:rPr>
          <w:color w:val="000099"/>
        </w:rPr>
        <w:t>Les P</w:t>
      </w:r>
      <w:r>
        <w:rPr>
          <w:color w:val="000099"/>
        </w:rPr>
        <w:t>artie</w:t>
      </w:r>
      <w:r w:rsidR="007D59B3">
        <w:rPr>
          <w:color w:val="000099"/>
        </w:rPr>
        <w:t>s</w:t>
      </w:r>
      <w:r>
        <w:rPr>
          <w:color w:val="000099"/>
        </w:rPr>
        <w:t xml:space="preserve"> contractante</w:t>
      </w:r>
      <w:r w:rsidR="007D59B3">
        <w:rPr>
          <w:color w:val="000099"/>
        </w:rPr>
        <w:t>s</w:t>
      </w:r>
      <w:r>
        <w:rPr>
          <w:color w:val="000099"/>
        </w:rPr>
        <w:t> » (phrase à la ligne 2) par « </w:t>
      </w:r>
      <w:r>
        <w:rPr>
          <w:i/>
          <w:iCs/>
          <w:color w:val="000099"/>
        </w:rPr>
        <w:t>En outre</w:t>
      </w:r>
      <w:r>
        <w:rPr>
          <w:color w:val="000099"/>
        </w:rPr>
        <w:t xml:space="preserve">, </w:t>
      </w:r>
      <w:r w:rsidR="007D59B3">
        <w:rPr>
          <w:color w:val="000099"/>
        </w:rPr>
        <w:t>les</w:t>
      </w:r>
      <w:r>
        <w:rPr>
          <w:color w:val="000099"/>
        </w:rPr>
        <w:t xml:space="preserve"> Partie</w:t>
      </w:r>
      <w:r w:rsidR="007D59B3">
        <w:rPr>
          <w:color w:val="000099"/>
        </w:rPr>
        <w:t>s</w:t>
      </w:r>
      <w:r>
        <w:rPr>
          <w:color w:val="000099"/>
        </w:rPr>
        <w:t xml:space="preserve"> contractante</w:t>
      </w:r>
      <w:r w:rsidR="007D59B3">
        <w:rPr>
          <w:color w:val="000099"/>
        </w:rPr>
        <w:t>s</w:t>
      </w:r>
      <w:r>
        <w:rPr>
          <w:color w:val="000099"/>
        </w:rPr>
        <w:t> »</w:t>
      </w:r>
    </w:p>
    <w:p w14:paraId="5DABAB90" w14:textId="77777777" w:rsidR="00D223DE" w:rsidRDefault="00D223DE">
      <w:pPr>
        <w:pStyle w:val="BodyText"/>
        <w:rPr>
          <w:i/>
        </w:rPr>
      </w:pPr>
    </w:p>
    <w:p w14:paraId="1DE1A009" w14:textId="735E4462" w:rsidR="00D223DE" w:rsidRDefault="009C283C">
      <w:pPr>
        <w:pStyle w:val="ListParagraph"/>
        <w:numPr>
          <w:ilvl w:val="2"/>
          <w:numId w:val="27"/>
        </w:numPr>
        <w:tabs>
          <w:tab w:val="left" w:pos="1540"/>
          <w:tab w:val="left" w:pos="1541"/>
        </w:tabs>
        <w:ind w:right="170" w:firstLine="544"/>
        <w:rPr>
          <w:sz w:val="24"/>
        </w:rPr>
      </w:pPr>
      <w:r>
        <w:rPr>
          <w:color w:val="FF0000"/>
          <w:sz w:val="24"/>
        </w:rPr>
        <w:t>Les Parties contractantes identifient, inventorient et surveillent les éléments constitutifs importants de la diversité biologique et, à cet égard, identifient les processus et catégories d</w:t>
      </w:r>
      <w:r w:rsidR="00785E01">
        <w:rPr>
          <w:color w:val="FF0000"/>
          <w:sz w:val="24"/>
        </w:rPr>
        <w:t>’</w:t>
      </w:r>
      <w:r>
        <w:rPr>
          <w:color w:val="FF0000"/>
          <w:sz w:val="24"/>
        </w:rPr>
        <w:t>activités qui ont, ou sont susceptibles d</w:t>
      </w:r>
      <w:r w:rsidR="00785E01">
        <w:rPr>
          <w:color w:val="FF0000"/>
          <w:sz w:val="24"/>
        </w:rPr>
        <w:t>’</w:t>
      </w:r>
      <w:r>
        <w:rPr>
          <w:color w:val="FF0000"/>
          <w:sz w:val="24"/>
        </w:rPr>
        <w:t>avoir, des incidences néfastes majeures sur la conservation et l</w:t>
      </w:r>
      <w:r w:rsidR="00785E01">
        <w:rPr>
          <w:color w:val="FF0000"/>
          <w:sz w:val="24"/>
        </w:rPr>
        <w:t>’</w:t>
      </w:r>
      <w:r>
        <w:rPr>
          <w:color w:val="FF0000"/>
          <w:sz w:val="24"/>
        </w:rPr>
        <w:t>utilisation durable de la diversité biologique.</w:t>
      </w:r>
    </w:p>
    <w:p w14:paraId="05E6D258" w14:textId="77777777" w:rsidR="00D223DE" w:rsidRDefault="00D223DE">
      <w:pPr>
        <w:jc w:val="both"/>
        <w:rPr>
          <w:sz w:val="24"/>
        </w:rPr>
      </w:pPr>
    </w:p>
    <w:p w14:paraId="718B67F0" w14:textId="77777777" w:rsidR="00D223DE" w:rsidRDefault="009C283C">
      <w:pPr>
        <w:pStyle w:val="BodyText"/>
        <w:spacing w:before="60"/>
        <w:ind w:left="100"/>
      </w:pPr>
      <w:r>
        <w:rPr>
          <w:color w:val="000099"/>
        </w:rPr>
        <w:t>FR : supprimer « importants »</w:t>
      </w:r>
    </w:p>
    <w:p w14:paraId="0C1F688A" w14:textId="74FC3A97" w:rsidR="00D223DE" w:rsidRDefault="009C283C">
      <w:pPr>
        <w:pStyle w:val="BodyText"/>
        <w:spacing w:before="1"/>
        <w:ind w:left="100"/>
      </w:pPr>
      <w:r>
        <w:rPr>
          <w:color w:val="000099"/>
        </w:rPr>
        <w:t>SY : quel est l</w:t>
      </w:r>
      <w:r w:rsidR="00785E01">
        <w:rPr>
          <w:color w:val="000099"/>
        </w:rPr>
        <w:t>’</w:t>
      </w:r>
      <w:r>
        <w:rPr>
          <w:color w:val="000099"/>
        </w:rPr>
        <w:t>objectif du paragraphe 6 ? Manque de clarté</w:t>
      </w:r>
    </w:p>
    <w:p w14:paraId="2BFA1D79" w14:textId="146C759D" w:rsidR="00D223DE" w:rsidRDefault="009C283C">
      <w:pPr>
        <w:pStyle w:val="BodyText"/>
        <w:ind w:left="100"/>
      </w:pPr>
      <w:r>
        <w:rPr>
          <w:color w:val="000099"/>
        </w:rPr>
        <w:t>ZA : préciser le champ d</w:t>
      </w:r>
      <w:r w:rsidR="00785E01">
        <w:rPr>
          <w:color w:val="000099"/>
        </w:rPr>
        <w:t>’</w:t>
      </w:r>
      <w:r>
        <w:rPr>
          <w:color w:val="000099"/>
        </w:rPr>
        <w:t>application du Protocole avant de passer aux articles</w:t>
      </w:r>
    </w:p>
    <w:p w14:paraId="35496C4C" w14:textId="45B0D450" w:rsidR="00D223DE" w:rsidRDefault="009C283C">
      <w:pPr>
        <w:pStyle w:val="BodyText"/>
        <w:ind w:left="100"/>
      </w:pPr>
      <w:r>
        <w:rPr>
          <w:color w:val="000099"/>
        </w:rPr>
        <w:t>KE</w:t>
      </w:r>
      <w:r w:rsidR="00B64A0F">
        <w:rPr>
          <w:color w:val="000099"/>
        </w:rPr>
        <w:t> </w:t>
      </w:r>
      <w:r>
        <w:rPr>
          <w:color w:val="000099"/>
        </w:rPr>
        <w:t>: supprimer « à cet égard » ; ajouter « établissent des rapports nationaux pour les autres conventions pertinentes »</w:t>
      </w:r>
    </w:p>
    <w:p w14:paraId="5CCC6212" w14:textId="77777777" w:rsidR="00D223DE" w:rsidRDefault="00D223DE">
      <w:pPr>
        <w:pStyle w:val="BodyText"/>
      </w:pPr>
    </w:p>
    <w:p w14:paraId="77C304F3" w14:textId="77777777" w:rsidR="00727562" w:rsidRDefault="00727562">
      <w:pPr>
        <w:pStyle w:val="BodyText"/>
      </w:pPr>
    </w:p>
    <w:p w14:paraId="27DB2ACD" w14:textId="77777777" w:rsidR="00D223DE" w:rsidRDefault="009C283C">
      <w:pPr>
        <w:pStyle w:val="Heading1"/>
        <w:ind w:left="2396" w:right="2464"/>
      </w:pPr>
      <w:r>
        <w:rPr>
          <w:color w:val="FF0000"/>
        </w:rPr>
        <w:t>ARTICLE 2A :</w:t>
      </w:r>
    </w:p>
    <w:p w14:paraId="1E05C148" w14:textId="77777777" w:rsidR="00D223DE" w:rsidRDefault="00D223DE">
      <w:pPr>
        <w:pStyle w:val="BodyText"/>
        <w:rPr>
          <w:b/>
          <w:sz w:val="26"/>
        </w:rPr>
      </w:pPr>
    </w:p>
    <w:p w14:paraId="43FA3F75" w14:textId="3D7FCCFF" w:rsidR="00D223DE" w:rsidRDefault="009C283C" w:rsidP="00727562">
      <w:pPr>
        <w:ind w:left="102"/>
        <w:jc w:val="center"/>
        <w:rPr>
          <w:b/>
          <w:sz w:val="24"/>
        </w:rPr>
      </w:pPr>
      <w:r>
        <w:rPr>
          <w:b/>
          <w:sz w:val="24"/>
        </w:rPr>
        <w:t>CHAMP D</w:t>
      </w:r>
      <w:r w:rsidR="00785E01">
        <w:rPr>
          <w:b/>
          <w:sz w:val="24"/>
        </w:rPr>
        <w:t>’</w:t>
      </w:r>
      <w:r>
        <w:rPr>
          <w:b/>
          <w:sz w:val="24"/>
        </w:rPr>
        <w:t>APPLICATION GÉOGRAPHIQUE.</w:t>
      </w:r>
    </w:p>
    <w:p w14:paraId="72614DA8" w14:textId="77777777" w:rsidR="00D223DE" w:rsidRDefault="00D223DE">
      <w:pPr>
        <w:pStyle w:val="BodyText"/>
        <w:rPr>
          <w:b/>
        </w:rPr>
      </w:pPr>
    </w:p>
    <w:p w14:paraId="19ED244A" w14:textId="67723C54" w:rsidR="00D223DE" w:rsidRDefault="009C283C">
      <w:pPr>
        <w:pStyle w:val="ListParagraph"/>
        <w:numPr>
          <w:ilvl w:val="0"/>
          <w:numId w:val="26"/>
        </w:numPr>
        <w:tabs>
          <w:tab w:val="left" w:pos="1540"/>
          <w:tab w:val="left" w:pos="1541"/>
        </w:tabs>
        <w:ind w:right="173" w:firstLine="566"/>
        <w:rPr>
          <w:sz w:val="24"/>
        </w:rPr>
      </w:pPr>
      <w:r>
        <w:rPr>
          <w:color w:val="FF0000"/>
          <w:sz w:val="24"/>
        </w:rPr>
        <w:t>Le champ d</w:t>
      </w:r>
      <w:r w:rsidR="00785E01">
        <w:rPr>
          <w:color w:val="FF0000"/>
          <w:sz w:val="24"/>
        </w:rPr>
        <w:t>’</w:t>
      </w:r>
      <w:r>
        <w:rPr>
          <w:color w:val="FF0000"/>
          <w:sz w:val="24"/>
        </w:rPr>
        <w:t>application géographique du présent Protocole est tel que défini dans les articles 1 et 2 de la Convention. Il comprend en outre :</w:t>
      </w:r>
    </w:p>
    <w:p w14:paraId="3995E0E8" w14:textId="77777777" w:rsidR="00D223DE" w:rsidRDefault="00D223DE">
      <w:pPr>
        <w:pStyle w:val="BodyText"/>
      </w:pPr>
    </w:p>
    <w:p w14:paraId="45E1FCB2" w14:textId="77777777" w:rsidR="00D223DE" w:rsidRDefault="009C283C">
      <w:pPr>
        <w:pStyle w:val="ListParagraph"/>
        <w:numPr>
          <w:ilvl w:val="1"/>
          <w:numId w:val="26"/>
        </w:numPr>
        <w:tabs>
          <w:tab w:val="left" w:pos="1377"/>
          <w:tab w:val="left" w:pos="1378"/>
        </w:tabs>
        <w:ind w:hanging="570"/>
        <w:rPr>
          <w:sz w:val="24"/>
        </w:rPr>
      </w:pPr>
      <w:r>
        <w:rPr>
          <w:color w:val="FF0000"/>
          <w:sz w:val="24"/>
        </w:rPr>
        <w:t>Les fonds marins et leur sous-sol ;</w:t>
      </w:r>
    </w:p>
    <w:p w14:paraId="09A81F65" w14:textId="77777777" w:rsidR="00D223DE" w:rsidRDefault="00D223DE">
      <w:pPr>
        <w:pStyle w:val="BodyText"/>
        <w:spacing w:before="1"/>
      </w:pPr>
    </w:p>
    <w:p w14:paraId="11C91A4B" w14:textId="761BA316" w:rsidR="00D223DE" w:rsidRDefault="009C283C">
      <w:pPr>
        <w:pStyle w:val="ListParagraph"/>
        <w:numPr>
          <w:ilvl w:val="1"/>
          <w:numId w:val="26"/>
        </w:numPr>
        <w:tabs>
          <w:tab w:val="left" w:pos="1378"/>
        </w:tabs>
        <w:ind w:right="173"/>
        <w:rPr>
          <w:sz w:val="24"/>
        </w:rPr>
      </w:pPr>
      <w:r>
        <w:rPr>
          <w:color w:val="FF0000"/>
          <w:sz w:val="24"/>
        </w:rPr>
        <w:t>Les eaux, les fonds marins et leur sous-sol qui sont situés en deçà de la ligne de base à partir de laquelle est mesurée la largeur de la mer territoriale et qui s</w:t>
      </w:r>
      <w:r w:rsidR="00785E01">
        <w:rPr>
          <w:color w:val="FF0000"/>
          <w:sz w:val="24"/>
        </w:rPr>
        <w:t>’</w:t>
      </w:r>
      <w:r>
        <w:rPr>
          <w:color w:val="FF0000"/>
          <w:sz w:val="24"/>
        </w:rPr>
        <w:t>étendent, dans le cas des cours d</w:t>
      </w:r>
      <w:r w:rsidR="00785E01">
        <w:rPr>
          <w:color w:val="FF0000"/>
          <w:sz w:val="24"/>
        </w:rPr>
        <w:t>’</w:t>
      </w:r>
      <w:r>
        <w:rPr>
          <w:color w:val="FF0000"/>
          <w:sz w:val="24"/>
        </w:rPr>
        <w:t>eau, jusqu</w:t>
      </w:r>
      <w:r w:rsidR="00785E01">
        <w:rPr>
          <w:color w:val="FF0000"/>
          <w:sz w:val="24"/>
        </w:rPr>
        <w:t>’</w:t>
      </w:r>
      <w:r>
        <w:rPr>
          <w:color w:val="FF0000"/>
          <w:sz w:val="24"/>
        </w:rPr>
        <w:t>à la limite des eaux douces ;</w:t>
      </w:r>
    </w:p>
    <w:p w14:paraId="6B02765A" w14:textId="77777777" w:rsidR="00D223DE" w:rsidRDefault="00D223DE">
      <w:pPr>
        <w:pStyle w:val="BodyText"/>
      </w:pPr>
    </w:p>
    <w:p w14:paraId="588342FF" w14:textId="77777777" w:rsidR="00D223DE" w:rsidRDefault="009C283C">
      <w:pPr>
        <w:pStyle w:val="BodyText"/>
        <w:ind w:left="100"/>
      </w:pPr>
      <w:r>
        <w:rPr>
          <w:color w:val="000099"/>
        </w:rPr>
        <w:t>TZ : clarifier le sens du terme « les eaux » ; définir la « limite des eaux douces »</w:t>
      </w:r>
    </w:p>
    <w:p w14:paraId="3EAE047B" w14:textId="3F938448" w:rsidR="00D223DE" w:rsidRDefault="009C283C">
      <w:pPr>
        <w:pStyle w:val="BodyText"/>
        <w:ind w:left="100"/>
      </w:pPr>
      <w:r>
        <w:rPr>
          <w:color w:val="000099"/>
        </w:rPr>
        <w:t>ZA : la limite des eaux douces englobe</w:t>
      </w:r>
      <w:r w:rsidR="00BA5D95">
        <w:rPr>
          <w:color w:val="000099"/>
        </w:rPr>
        <w:t>-</w:t>
      </w:r>
      <w:r>
        <w:rPr>
          <w:color w:val="000099"/>
        </w:rPr>
        <w:t>t-elle les eaux saumâtres ?</w:t>
      </w:r>
    </w:p>
    <w:p w14:paraId="34EEC657" w14:textId="77777777" w:rsidR="00D223DE" w:rsidRDefault="00D223DE">
      <w:pPr>
        <w:pStyle w:val="BodyText"/>
      </w:pPr>
    </w:p>
    <w:p w14:paraId="473BC169" w14:textId="77777777" w:rsidR="00D223DE" w:rsidRDefault="009C283C">
      <w:pPr>
        <w:pStyle w:val="ListParagraph"/>
        <w:numPr>
          <w:ilvl w:val="1"/>
          <w:numId w:val="26"/>
        </w:numPr>
        <w:tabs>
          <w:tab w:val="left" w:pos="1377"/>
          <w:tab w:val="left" w:pos="1378"/>
        </w:tabs>
        <w:ind w:hanging="570"/>
        <w:rPr>
          <w:sz w:val="24"/>
        </w:rPr>
      </w:pPr>
      <w:r>
        <w:rPr>
          <w:color w:val="FF0000"/>
          <w:sz w:val="24"/>
        </w:rPr>
        <w:t>Les zones côtières terrestres désignées par chacune des Parties, y compris les zones humides.</w:t>
      </w:r>
    </w:p>
    <w:p w14:paraId="5A77AFC3" w14:textId="77777777" w:rsidR="00D223DE" w:rsidRDefault="00D223DE">
      <w:pPr>
        <w:pStyle w:val="BodyText"/>
      </w:pPr>
    </w:p>
    <w:p w14:paraId="4C766AFD" w14:textId="18A005F4" w:rsidR="008459CD" w:rsidRDefault="009C283C" w:rsidP="008459CD">
      <w:pPr>
        <w:pStyle w:val="BodyText"/>
        <w:rPr>
          <w:color w:val="000099"/>
        </w:rPr>
      </w:pPr>
      <w:r>
        <w:rPr>
          <w:color w:val="000099"/>
        </w:rPr>
        <w:t>TZ</w:t>
      </w:r>
      <w:r w:rsidR="001607D4">
        <w:rPr>
          <w:color w:val="000099"/>
        </w:rPr>
        <w:t> </w:t>
      </w:r>
      <w:r>
        <w:rPr>
          <w:color w:val="000099"/>
        </w:rPr>
        <w:t>: clarifier le sens du terme « zones côtières terrestres » ; quelle est l</w:t>
      </w:r>
      <w:r w:rsidR="00785E01">
        <w:rPr>
          <w:color w:val="000099"/>
        </w:rPr>
        <w:t>’</w:t>
      </w:r>
      <w:r>
        <w:rPr>
          <w:color w:val="000099"/>
        </w:rPr>
        <w:t>étendue couverte par les</w:t>
      </w:r>
      <w:r w:rsidR="008459CD">
        <w:rPr>
          <w:color w:val="000099"/>
        </w:rPr>
        <w:t xml:space="preserve"> </w:t>
      </w:r>
      <w:r>
        <w:rPr>
          <w:color w:val="000099"/>
        </w:rPr>
        <w:t>« zones humides » ?</w:t>
      </w:r>
    </w:p>
    <w:p w14:paraId="2D245770" w14:textId="000F0F49" w:rsidR="00D223DE" w:rsidRDefault="009C283C" w:rsidP="008459CD">
      <w:pPr>
        <w:pStyle w:val="BodyText"/>
      </w:pPr>
      <w:r>
        <w:rPr>
          <w:color w:val="000099"/>
        </w:rPr>
        <w:t>MU</w:t>
      </w:r>
      <w:r w:rsidR="001607D4">
        <w:rPr>
          <w:color w:val="000099"/>
        </w:rPr>
        <w:t> </w:t>
      </w:r>
      <w:r>
        <w:rPr>
          <w:color w:val="000099"/>
        </w:rPr>
        <w:t>: la définition des zones humides devrait figurer dans la section consacrée aux définitions et pourrait être alignée sur celle énoncée dans la Convention de Ramsar sur les zones humides, auquel cas</w:t>
      </w:r>
      <w:r w:rsidR="008459CD">
        <w:rPr>
          <w:color w:val="000099"/>
        </w:rPr>
        <w:t xml:space="preserve"> </w:t>
      </w:r>
      <w:r w:rsidR="00745DB6">
        <w:rPr>
          <w:color w:val="000099"/>
        </w:rPr>
        <w:t xml:space="preserve">celle-ci devrait également être mentionnée dans </w:t>
      </w:r>
      <w:r>
        <w:rPr>
          <w:color w:val="000099"/>
        </w:rPr>
        <w:t xml:space="preserve">le document, </w:t>
      </w:r>
      <w:r w:rsidR="00745DB6">
        <w:rPr>
          <w:color w:val="000099"/>
        </w:rPr>
        <w:t>au même titre que l</w:t>
      </w:r>
      <w:r>
        <w:rPr>
          <w:color w:val="000099"/>
        </w:rPr>
        <w:t>es autres conventions.</w:t>
      </w:r>
    </w:p>
    <w:p w14:paraId="663B21CD" w14:textId="77777777" w:rsidR="00D223DE" w:rsidRDefault="00D223DE">
      <w:pPr>
        <w:pStyle w:val="BodyText"/>
        <w:rPr>
          <w:sz w:val="26"/>
        </w:rPr>
      </w:pPr>
    </w:p>
    <w:p w14:paraId="058CA592" w14:textId="77777777" w:rsidR="00D223DE" w:rsidRDefault="00D223DE">
      <w:pPr>
        <w:pStyle w:val="BodyText"/>
        <w:rPr>
          <w:sz w:val="22"/>
        </w:rPr>
      </w:pPr>
    </w:p>
    <w:p w14:paraId="7FB87B52" w14:textId="088F6EB9" w:rsidR="00D223DE" w:rsidRDefault="009C283C">
      <w:pPr>
        <w:pStyle w:val="ListParagraph"/>
        <w:numPr>
          <w:ilvl w:val="0"/>
          <w:numId w:val="26"/>
        </w:numPr>
        <w:tabs>
          <w:tab w:val="left" w:pos="1540"/>
          <w:tab w:val="left" w:pos="1541"/>
        </w:tabs>
        <w:spacing w:before="1"/>
        <w:ind w:right="171" w:firstLine="566"/>
        <w:rPr>
          <w:sz w:val="24"/>
        </w:rPr>
      </w:pPr>
      <w:r>
        <w:rPr>
          <w:color w:val="FF0000"/>
          <w:sz w:val="24"/>
        </w:rPr>
        <w:t xml:space="preserve">Aucune disposition du présent Protocole ni aucune loi adoptée sur la base du présent Protocole ne </w:t>
      </w:r>
      <w:r w:rsidR="00D6383E">
        <w:rPr>
          <w:color w:val="FF0000"/>
          <w:sz w:val="24"/>
        </w:rPr>
        <w:t>peu</w:t>
      </w:r>
      <w:r>
        <w:rPr>
          <w:color w:val="FF0000"/>
          <w:sz w:val="24"/>
        </w:rPr>
        <w:t>t porter atteinte aux droits et aux revendications ou positions juridiques actuelles ou futures d</w:t>
      </w:r>
      <w:r w:rsidR="00785E01">
        <w:rPr>
          <w:color w:val="FF0000"/>
          <w:sz w:val="24"/>
        </w:rPr>
        <w:t>’</w:t>
      </w:r>
      <w:r>
        <w:rPr>
          <w:color w:val="FF0000"/>
          <w:sz w:val="24"/>
        </w:rPr>
        <w:t>aucun État quel qu</w:t>
      </w:r>
      <w:r w:rsidR="00785E01">
        <w:rPr>
          <w:color w:val="FF0000"/>
          <w:sz w:val="24"/>
        </w:rPr>
        <w:t>’</w:t>
      </w:r>
      <w:r>
        <w:rPr>
          <w:color w:val="FF0000"/>
          <w:sz w:val="24"/>
        </w:rPr>
        <w:t>il soit en ce qui concerne le droit de la mer, en particulier la nature et l</w:t>
      </w:r>
      <w:r w:rsidR="00785E01">
        <w:rPr>
          <w:color w:val="FF0000"/>
          <w:sz w:val="24"/>
        </w:rPr>
        <w:t>’</w:t>
      </w:r>
      <w:r>
        <w:rPr>
          <w:color w:val="FF0000"/>
          <w:sz w:val="24"/>
        </w:rPr>
        <w:t xml:space="preserve">étendue des </w:t>
      </w:r>
      <w:r w:rsidR="00745DB6" w:rsidRPr="00745DB6">
        <w:rPr>
          <w:color w:val="FF0000"/>
          <w:sz w:val="24"/>
        </w:rPr>
        <w:t xml:space="preserve">zones marines, la délimitation de ces zones entre </w:t>
      </w:r>
      <w:r w:rsidR="00745DB6">
        <w:rPr>
          <w:color w:val="FF0000"/>
          <w:sz w:val="24"/>
        </w:rPr>
        <w:t>É</w:t>
      </w:r>
      <w:r w:rsidR="00745DB6" w:rsidRPr="00745DB6">
        <w:rPr>
          <w:color w:val="FF0000"/>
          <w:sz w:val="24"/>
        </w:rPr>
        <w:t>tats adjacents ou qui se font face, la liberté de navigation en haute mer</w:t>
      </w:r>
      <w:r>
        <w:rPr>
          <w:color w:val="FF0000"/>
          <w:sz w:val="24"/>
        </w:rPr>
        <w:t>, le droit et les modalités de passage par les détroits servant à la navigation internationale et le droit de passage inoffensif dans la mer territoriale, ainsi que la nature et l</w:t>
      </w:r>
      <w:r w:rsidR="00785E01">
        <w:rPr>
          <w:color w:val="FF0000"/>
          <w:sz w:val="24"/>
        </w:rPr>
        <w:t>’</w:t>
      </w:r>
      <w:r>
        <w:rPr>
          <w:color w:val="FF0000"/>
          <w:sz w:val="24"/>
        </w:rPr>
        <w:t>étendue de la juridiction des État</w:t>
      </w:r>
      <w:r w:rsidR="00BA5D95">
        <w:rPr>
          <w:color w:val="FF0000"/>
          <w:sz w:val="24"/>
        </w:rPr>
        <w:t>s</w:t>
      </w:r>
      <w:r>
        <w:rPr>
          <w:color w:val="FF0000"/>
          <w:sz w:val="24"/>
        </w:rPr>
        <w:t xml:space="preserve"> côtiers, des États insulaires ou archipels, des États du pavillon et des États du port.</w:t>
      </w:r>
    </w:p>
    <w:p w14:paraId="635FFC36" w14:textId="77777777" w:rsidR="00D223DE" w:rsidRDefault="00D223DE">
      <w:pPr>
        <w:pStyle w:val="BodyText"/>
      </w:pPr>
    </w:p>
    <w:p w14:paraId="745B9488" w14:textId="2A04AA7A" w:rsidR="00D223DE" w:rsidRDefault="009C283C">
      <w:pPr>
        <w:pStyle w:val="BodyText"/>
        <w:ind w:left="100"/>
      </w:pPr>
      <w:r>
        <w:rPr>
          <w:color w:val="000099"/>
        </w:rPr>
        <w:t>ZA : conserver en l</w:t>
      </w:r>
      <w:r w:rsidR="00785E01">
        <w:rPr>
          <w:color w:val="000099"/>
        </w:rPr>
        <w:t>’</w:t>
      </w:r>
      <w:r>
        <w:rPr>
          <w:color w:val="000099"/>
        </w:rPr>
        <w:t>état</w:t>
      </w:r>
    </w:p>
    <w:p w14:paraId="71CF01E6" w14:textId="582CC67E" w:rsidR="00B800FA" w:rsidRDefault="009C283C" w:rsidP="008459CD">
      <w:pPr>
        <w:pStyle w:val="BodyText"/>
        <w:tabs>
          <w:tab w:val="left" w:pos="4536"/>
        </w:tabs>
        <w:ind w:left="100" w:right="-6"/>
        <w:rPr>
          <w:color w:val="000099"/>
        </w:rPr>
      </w:pPr>
      <w:r>
        <w:rPr>
          <w:color w:val="000099"/>
        </w:rPr>
        <w:t>KE</w:t>
      </w:r>
      <w:r w:rsidR="001607D4">
        <w:rPr>
          <w:color w:val="000099"/>
        </w:rPr>
        <w:t> </w:t>
      </w:r>
      <w:r>
        <w:rPr>
          <w:color w:val="000099"/>
        </w:rPr>
        <w:t>: inclure l</w:t>
      </w:r>
      <w:r w:rsidR="00785E01">
        <w:rPr>
          <w:color w:val="000099"/>
        </w:rPr>
        <w:t>’</w:t>
      </w:r>
      <w:r>
        <w:rPr>
          <w:color w:val="000099"/>
        </w:rPr>
        <w:t>extrait pertinent de la Convention des Nations Unies sur le droit de la mer</w:t>
      </w:r>
    </w:p>
    <w:p w14:paraId="785E1B57" w14:textId="2ED56CD5" w:rsidR="00D223DE" w:rsidRDefault="009C283C" w:rsidP="008459CD">
      <w:pPr>
        <w:pStyle w:val="BodyText"/>
        <w:tabs>
          <w:tab w:val="left" w:pos="4536"/>
        </w:tabs>
        <w:ind w:left="100" w:right="-6"/>
      </w:pPr>
      <w:r>
        <w:rPr>
          <w:color w:val="000099"/>
        </w:rPr>
        <w:t xml:space="preserve">TZ : </w:t>
      </w:r>
      <w:r w:rsidR="008459CD">
        <w:rPr>
          <w:color w:val="000099"/>
        </w:rPr>
        <w:t>d</w:t>
      </w:r>
      <w:r>
        <w:rPr>
          <w:color w:val="000099"/>
        </w:rPr>
        <w:t>ans l</w:t>
      </w:r>
      <w:r w:rsidR="00785E01">
        <w:rPr>
          <w:color w:val="000099"/>
        </w:rPr>
        <w:t>’</w:t>
      </w:r>
      <w:r>
        <w:rPr>
          <w:color w:val="000099"/>
        </w:rPr>
        <w:t>anglais, remplacer « </w:t>
      </w:r>
      <w:proofErr w:type="spellStart"/>
      <w:r>
        <w:rPr>
          <w:color w:val="000099"/>
        </w:rPr>
        <w:t>act</w:t>
      </w:r>
      <w:proofErr w:type="spellEnd"/>
      <w:r>
        <w:rPr>
          <w:color w:val="000099"/>
        </w:rPr>
        <w:t> » par « </w:t>
      </w:r>
      <w:proofErr w:type="spellStart"/>
      <w:r>
        <w:rPr>
          <w:color w:val="000099"/>
        </w:rPr>
        <w:t>Act</w:t>
      </w:r>
      <w:proofErr w:type="spellEnd"/>
      <w:r>
        <w:rPr>
          <w:color w:val="000099"/>
        </w:rPr>
        <w:t> »</w:t>
      </w:r>
    </w:p>
    <w:p w14:paraId="4D4BD536" w14:textId="77777777" w:rsidR="00D223DE" w:rsidRDefault="00D223DE">
      <w:pPr>
        <w:pStyle w:val="BodyText"/>
      </w:pPr>
    </w:p>
    <w:p w14:paraId="713F5527" w14:textId="2A44BBE4" w:rsidR="00D223DE" w:rsidRDefault="009C283C">
      <w:pPr>
        <w:pStyle w:val="ListParagraph"/>
        <w:numPr>
          <w:ilvl w:val="0"/>
          <w:numId w:val="26"/>
        </w:numPr>
        <w:tabs>
          <w:tab w:val="left" w:pos="1540"/>
          <w:tab w:val="left" w:pos="1541"/>
        </w:tabs>
        <w:ind w:right="173" w:firstLine="566"/>
        <w:rPr>
          <w:sz w:val="24"/>
        </w:rPr>
      </w:pPr>
      <w:r>
        <w:rPr>
          <w:color w:val="FF0000"/>
          <w:sz w:val="24"/>
        </w:rPr>
        <w:t>Aucun acte ni aucune activité entrepris sur la base du présent Protocole ne constitue un motif pour faire valoir, appuyer ou contester une quelconque revendication de souveraineté ou de juridiction nationale.</w:t>
      </w:r>
    </w:p>
    <w:p w14:paraId="25B29F86" w14:textId="77777777" w:rsidR="00D223DE" w:rsidRDefault="00D223DE">
      <w:pPr>
        <w:pStyle w:val="BodyText"/>
        <w:rPr>
          <w:sz w:val="26"/>
        </w:rPr>
      </w:pPr>
    </w:p>
    <w:p w14:paraId="509E8FF3" w14:textId="77777777" w:rsidR="00D223DE" w:rsidRDefault="00D223DE">
      <w:pPr>
        <w:pStyle w:val="BodyText"/>
        <w:rPr>
          <w:sz w:val="22"/>
        </w:rPr>
      </w:pPr>
    </w:p>
    <w:p w14:paraId="6E0546EC" w14:textId="77777777" w:rsidR="00D223DE" w:rsidRDefault="009C283C">
      <w:pPr>
        <w:pStyle w:val="Heading1"/>
        <w:spacing w:before="1"/>
        <w:ind w:left="105" w:right="179"/>
      </w:pPr>
      <w:r>
        <w:rPr>
          <w:color w:val="FF0000"/>
        </w:rPr>
        <w:t>PARTIE II : PROTECTION ET CONSERVATION DES ESPÈCES</w:t>
      </w:r>
    </w:p>
    <w:p w14:paraId="5B7ED048" w14:textId="77777777" w:rsidR="00D223DE" w:rsidRDefault="00D223DE">
      <w:pPr>
        <w:pStyle w:val="BodyText"/>
        <w:rPr>
          <w:b/>
          <w:sz w:val="26"/>
        </w:rPr>
      </w:pPr>
    </w:p>
    <w:p w14:paraId="2B09406F" w14:textId="77777777" w:rsidR="00D223DE" w:rsidRDefault="00D223DE">
      <w:pPr>
        <w:pStyle w:val="BodyText"/>
        <w:spacing w:before="11"/>
        <w:rPr>
          <w:b/>
          <w:sz w:val="21"/>
        </w:rPr>
      </w:pPr>
    </w:p>
    <w:p w14:paraId="56A4EC65" w14:textId="054A080B" w:rsidR="008459CD" w:rsidRDefault="009C283C" w:rsidP="008459CD">
      <w:pPr>
        <w:ind w:left="2396" w:right="2467"/>
        <w:jc w:val="center"/>
        <w:rPr>
          <w:b/>
          <w:color w:val="FF0000"/>
          <w:sz w:val="24"/>
        </w:rPr>
      </w:pPr>
      <w:r>
        <w:rPr>
          <w:b/>
          <w:color w:val="FF0000"/>
          <w:sz w:val="24"/>
        </w:rPr>
        <w:t>Article 3A (incorporant l</w:t>
      </w:r>
      <w:r w:rsidR="00785E01">
        <w:rPr>
          <w:b/>
          <w:color w:val="FF0000"/>
          <w:sz w:val="24"/>
        </w:rPr>
        <w:t>’</w:t>
      </w:r>
      <w:r>
        <w:rPr>
          <w:b/>
          <w:color w:val="FF0000"/>
          <w:sz w:val="24"/>
        </w:rPr>
        <w:t>actuel article 4)</w:t>
      </w:r>
    </w:p>
    <w:p w14:paraId="7D29880F" w14:textId="77777777" w:rsidR="008459CD" w:rsidRDefault="008459CD" w:rsidP="008459CD">
      <w:pPr>
        <w:ind w:left="2396" w:right="2467"/>
        <w:jc w:val="center"/>
        <w:rPr>
          <w:b/>
          <w:color w:val="FF0000"/>
          <w:sz w:val="24"/>
        </w:rPr>
      </w:pPr>
    </w:p>
    <w:p w14:paraId="50A3793D" w14:textId="057E9753" w:rsidR="00D223DE" w:rsidRPr="008459CD" w:rsidRDefault="009C283C" w:rsidP="008459CD">
      <w:pPr>
        <w:tabs>
          <w:tab w:val="left" w:pos="993"/>
          <w:tab w:val="left" w:pos="1276"/>
        </w:tabs>
        <w:jc w:val="center"/>
        <w:rPr>
          <w:b/>
          <w:bCs/>
        </w:rPr>
      </w:pPr>
      <w:r w:rsidRPr="008459CD">
        <w:rPr>
          <w:b/>
          <w:bCs/>
          <w:color w:val="FF0000"/>
        </w:rPr>
        <w:t>MESURES NATIONALES DE PROTECTION ET DE CONSERVATION DE LA DIVERSITÉ</w:t>
      </w:r>
      <w:r w:rsidR="009B3067">
        <w:rPr>
          <w:b/>
          <w:bCs/>
          <w:color w:val="FF0000"/>
        </w:rPr>
        <w:t> </w:t>
      </w:r>
      <w:r w:rsidRPr="008459CD">
        <w:rPr>
          <w:b/>
          <w:bCs/>
          <w:color w:val="FF0000"/>
        </w:rPr>
        <w:t>BIOLOGIQUE</w:t>
      </w:r>
    </w:p>
    <w:p w14:paraId="2A6F0223" w14:textId="77777777" w:rsidR="00D223DE" w:rsidRDefault="00D223DE">
      <w:pPr>
        <w:pStyle w:val="BodyText"/>
        <w:rPr>
          <w:b/>
        </w:rPr>
      </w:pPr>
    </w:p>
    <w:p w14:paraId="19C310E9" w14:textId="77777777" w:rsidR="008459CD" w:rsidRDefault="009C283C" w:rsidP="008459CD">
      <w:pPr>
        <w:pStyle w:val="BodyText"/>
        <w:ind w:left="100" w:right="-6"/>
        <w:rPr>
          <w:color w:val="000099"/>
        </w:rPr>
      </w:pPr>
      <w:r>
        <w:rPr>
          <w:color w:val="000099"/>
        </w:rPr>
        <w:t>ZA : « conservation de la diversité biologique », et non plus « conservation des espèces »</w:t>
      </w:r>
    </w:p>
    <w:p w14:paraId="7FB1BE8B" w14:textId="729BD0CE" w:rsidR="00D223DE" w:rsidRDefault="009C283C" w:rsidP="008459CD">
      <w:pPr>
        <w:pStyle w:val="BodyText"/>
        <w:ind w:left="100" w:right="-6"/>
      </w:pPr>
      <w:r>
        <w:rPr>
          <w:color w:val="000099"/>
        </w:rPr>
        <w:t xml:space="preserve">ZA : supprimer </w:t>
      </w:r>
      <w:r w:rsidR="00821D01">
        <w:rPr>
          <w:color w:val="000099"/>
        </w:rPr>
        <w:t>« </w:t>
      </w:r>
      <w:r>
        <w:rPr>
          <w:color w:val="000099"/>
        </w:rPr>
        <w:t>NATIONALES</w:t>
      </w:r>
      <w:r w:rsidR="00821D01">
        <w:rPr>
          <w:color w:val="000099"/>
        </w:rPr>
        <w:t> »</w:t>
      </w:r>
    </w:p>
    <w:p w14:paraId="60E7E5C9" w14:textId="57C18E8F" w:rsidR="00D223DE" w:rsidRDefault="009C283C" w:rsidP="008459CD">
      <w:pPr>
        <w:pStyle w:val="BodyText"/>
        <w:ind w:left="96"/>
      </w:pPr>
      <w:r>
        <w:rPr>
          <w:color w:val="000099"/>
        </w:rPr>
        <w:t>ZA : commencer par évoquer les zones protégées avant d</w:t>
      </w:r>
      <w:r w:rsidR="00785E01">
        <w:rPr>
          <w:color w:val="000099"/>
        </w:rPr>
        <w:t>’</w:t>
      </w:r>
      <w:r>
        <w:rPr>
          <w:color w:val="000099"/>
        </w:rPr>
        <w:t>aborder les espèces – adopter une approche différente de celle du Protocole de 1985 – les zones protégées, puis les espèces</w:t>
      </w:r>
    </w:p>
    <w:p w14:paraId="3B6743A2" w14:textId="4D840E35" w:rsidR="00D223DE" w:rsidRDefault="009C283C">
      <w:pPr>
        <w:pStyle w:val="BodyText"/>
        <w:ind w:left="100"/>
      </w:pPr>
      <w:r>
        <w:rPr>
          <w:color w:val="000099"/>
        </w:rPr>
        <w:t>NCS : ZA est chargée de présenter la proposition concernant l</w:t>
      </w:r>
      <w:r w:rsidR="00785E01">
        <w:rPr>
          <w:color w:val="000099"/>
        </w:rPr>
        <w:t>’</w:t>
      </w:r>
      <w:r>
        <w:rPr>
          <w:color w:val="000099"/>
        </w:rPr>
        <w:t>approche à suivre pour les zones protégées et les espèces.</w:t>
      </w:r>
    </w:p>
    <w:p w14:paraId="039A821C" w14:textId="77777777" w:rsidR="00D223DE" w:rsidRDefault="00D223DE">
      <w:pPr>
        <w:pStyle w:val="BodyText"/>
      </w:pPr>
    </w:p>
    <w:p w14:paraId="597E20FF" w14:textId="6F2FA033" w:rsidR="00D223DE" w:rsidRDefault="009C283C" w:rsidP="00D479DA">
      <w:pPr>
        <w:pStyle w:val="ListParagraph"/>
        <w:numPr>
          <w:ilvl w:val="0"/>
          <w:numId w:val="25"/>
        </w:numPr>
        <w:tabs>
          <w:tab w:val="left" w:pos="1541"/>
        </w:tabs>
        <w:ind w:left="0" w:right="175" w:firstLine="666"/>
        <w:rPr>
          <w:sz w:val="24"/>
        </w:rPr>
      </w:pPr>
      <w:r>
        <w:rPr>
          <w:sz w:val="24"/>
        </w:rPr>
        <w:t xml:space="preserve">Les Parties contractantes </w:t>
      </w:r>
      <w:r w:rsidR="00B365ED" w:rsidRPr="00B365ED">
        <w:rPr>
          <w:sz w:val="24"/>
        </w:rPr>
        <w:t>prennent toutes les mesures</w:t>
      </w:r>
      <w:r w:rsidR="00B365ED">
        <w:rPr>
          <w:sz w:val="24"/>
        </w:rPr>
        <w:t xml:space="preserve"> </w:t>
      </w:r>
      <w:r w:rsidR="00B365ED" w:rsidRPr="00B365ED">
        <w:rPr>
          <w:sz w:val="24"/>
        </w:rPr>
        <w:t>appropriées pour assurer la protection des espèces de la</w:t>
      </w:r>
      <w:r w:rsidR="00B365ED">
        <w:rPr>
          <w:sz w:val="24"/>
        </w:rPr>
        <w:t xml:space="preserve"> </w:t>
      </w:r>
      <w:r w:rsidR="00B365ED" w:rsidRPr="00B365ED">
        <w:rPr>
          <w:sz w:val="24"/>
        </w:rPr>
        <w:t>flore sauvage énumérées à l</w:t>
      </w:r>
      <w:r w:rsidR="00785E01">
        <w:rPr>
          <w:sz w:val="24"/>
        </w:rPr>
        <w:t>’</w:t>
      </w:r>
      <w:r w:rsidR="00B365ED" w:rsidRPr="00B365ED">
        <w:rPr>
          <w:sz w:val="24"/>
        </w:rPr>
        <w:t>annexe</w:t>
      </w:r>
      <w:r w:rsidR="00C33296">
        <w:rPr>
          <w:sz w:val="24"/>
        </w:rPr>
        <w:t> </w:t>
      </w:r>
      <w:r w:rsidR="00B365ED" w:rsidRPr="00B365ED">
        <w:rPr>
          <w:sz w:val="24"/>
        </w:rPr>
        <w:t>I. À cette</w:t>
      </w:r>
      <w:r w:rsidR="00B365ED">
        <w:rPr>
          <w:sz w:val="24"/>
        </w:rPr>
        <w:t xml:space="preserve"> </w:t>
      </w:r>
      <w:r w:rsidR="00B365ED" w:rsidRPr="00B365ED">
        <w:rPr>
          <w:sz w:val="24"/>
        </w:rPr>
        <w:t>fin, chaque Partie contractante interdit</w:t>
      </w:r>
      <w:r w:rsidR="008C4F70" w:rsidRPr="008C4F70">
        <w:rPr>
          <w:sz w:val="24"/>
        </w:rPr>
        <w:t xml:space="preserve">, </w:t>
      </w:r>
      <w:r w:rsidR="0021228C">
        <w:rPr>
          <w:sz w:val="24"/>
        </w:rPr>
        <w:t>selon qu</w:t>
      </w:r>
      <w:r w:rsidR="00785E01">
        <w:rPr>
          <w:sz w:val="24"/>
        </w:rPr>
        <w:t>’</w:t>
      </w:r>
      <w:r w:rsidR="0021228C">
        <w:rPr>
          <w:sz w:val="24"/>
        </w:rPr>
        <w:t>il conviendra</w:t>
      </w:r>
      <w:r w:rsidR="008C4F70" w:rsidRPr="008C4F70">
        <w:rPr>
          <w:sz w:val="24"/>
        </w:rPr>
        <w:t>,</w:t>
      </w:r>
      <w:r w:rsidR="00B365ED" w:rsidRPr="00B365ED">
        <w:rPr>
          <w:sz w:val="24"/>
        </w:rPr>
        <w:t xml:space="preserve"> les</w:t>
      </w:r>
      <w:r w:rsidR="00B365ED">
        <w:rPr>
          <w:sz w:val="24"/>
        </w:rPr>
        <w:t xml:space="preserve"> </w:t>
      </w:r>
      <w:r w:rsidR="00B365ED" w:rsidRPr="00B365ED">
        <w:rPr>
          <w:sz w:val="24"/>
        </w:rPr>
        <w:t>activités ayant des effets nuisibles sur les habitats des</w:t>
      </w:r>
      <w:r w:rsidR="00B365ED">
        <w:rPr>
          <w:sz w:val="24"/>
        </w:rPr>
        <w:t xml:space="preserve"> </w:t>
      </w:r>
      <w:r w:rsidR="00B365ED" w:rsidRPr="00B365ED">
        <w:rPr>
          <w:sz w:val="24"/>
        </w:rPr>
        <w:t>espèces visées, ainsi que la cueillette, le ramassage, la</w:t>
      </w:r>
      <w:r w:rsidR="00B365ED">
        <w:rPr>
          <w:sz w:val="24"/>
        </w:rPr>
        <w:t xml:space="preserve"> </w:t>
      </w:r>
      <w:r w:rsidR="00B365ED" w:rsidRPr="00B365ED">
        <w:rPr>
          <w:sz w:val="24"/>
        </w:rPr>
        <w:t>coupe ou l</w:t>
      </w:r>
      <w:r w:rsidR="00785E01">
        <w:rPr>
          <w:sz w:val="24"/>
        </w:rPr>
        <w:t>’</w:t>
      </w:r>
      <w:r w:rsidR="0021228C">
        <w:rPr>
          <w:sz w:val="24"/>
        </w:rPr>
        <w:t>arrach</w:t>
      </w:r>
      <w:r w:rsidR="00B365ED" w:rsidRPr="00B365ED">
        <w:rPr>
          <w:sz w:val="24"/>
        </w:rPr>
        <w:t>age non contrôlés de ces espèces.</w:t>
      </w:r>
      <w:r w:rsidR="00B365ED">
        <w:rPr>
          <w:sz w:val="24"/>
        </w:rPr>
        <w:t xml:space="preserve"> </w:t>
      </w:r>
      <w:r>
        <w:rPr>
          <w:sz w:val="24"/>
        </w:rPr>
        <w:t>Chaque Partie contractante interdit, s</w:t>
      </w:r>
      <w:r w:rsidR="00785E01">
        <w:rPr>
          <w:sz w:val="24"/>
        </w:rPr>
        <w:t>’</w:t>
      </w:r>
      <w:r>
        <w:rPr>
          <w:sz w:val="24"/>
        </w:rPr>
        <w:t>il y a lieu, leur détention ou commercialisation.</w:t>
      </w:r>
    </w:p>
    <w:p w14:paraId="56C4B2A6" w14:textId="77777777" w:rsidR="00D223DE" w:rsidRDefault="00D223DE">
      <w:pPr>
        <w:pStyle w:val="BodyText"/>
        <w:rPr>
          <w:sz w:val="26"/>
        </w:rPr>
      </w:pPr>
    </w:p>
    <w:p w14:paraId="378D2D7E" w14:textId="77777777" w:rsidR="00D223DE" w:rsidRDefault="009C283C">
      <w:pPr>
        <w:pStyle w:val="BodyText"/>
        <w:ind w:left="666" w:right="34" w:hanging="567"/>
      </w:pPr>
      <w:r>
        <w:rPr>
          <w:color w:val="000099"/>
        </w:rPr>
        <w:t>MU : il conviendrait de préciser si le terme « espèces » englobe ici les espèces terrestres.</w:t>
      </w:r>
    </w:p>
    <w:p w14:paraId="3E1713DD" w14:textId="77777777" w:rsidR="00D223DE" w:rsidRDefault="00D223DE">
      <w:pPr>
        <w:pStyle w:val="BodyText"/>
        <w:rPr>
          <w:sz w:val="26"/>
        </w:rPr>
      </w:pPr>
    </w:p>
    <w:p w14:paraId="1661DE01" w14:textId="77777777" w:rsidR="00D223DE" w:rsidRDefault="00D223DE">
      <w:pPr>
        <w:pStyle w:val="BodyText"/>
        <w:rPr>
          <w:sz w:val="22"/>
        </w:rPr>
      </w:pPr>
    </w:p>
    <w:p w14:paraId="438E823D" w14:textId="53D915E5" w:rsidR="00D223DE" w:rsidRDefault="009C283C">
      <w:pPr>
        <w:pStyle w:val="ListParagraph"/>
        <w:numPr>
          <w:ilvl w:val="0"/>
          <w:numId w:val="25"/>
        </w:numPr>
        <w:tabs>
          <w:tab w:val="left" w:pos="1541"/>
        </w:tabs>
        <w:ind w:right="173" w:firstLine="686"/>
        <w:rPr>
          <w:sz w:val="24"/>
        </w:rPr>
      </w:pPr>
      <w:r>
        <w:rPr>
          <w:sz w:val="24"/>
        </w:rPr>
        <w:t xml:space="preserve">Les Parties contractantes prennent toutes les mesures appropriées pour assurer la protection la plus stricte des espèces animales sauvages </w:t>
      </w:r>
      <w:r w:rsidR="005151C1">
        <w:rPr>
          <w:sz w:val="24"/>
        </w:rPr>
        <w:t>en danger</w:t>
      </w:r>
      <w:r>
        <w:rPr>
          <w:sz w:val="24"/>
        </w:rPr>
        <w:t xml:space="preserve"> énumérées à l</w:t>
      </w:r>
      <w:r w:rsidR="00785E01">
        <w:rPr>
          <w:sz w:val="24"/>
        </w:rPr>
        <w:t>’</w:t>
      </w:r>
      <w:r>
        <w:rPr>
          <w:sz w:val="24"/>
        </w:rPr>
        <w:t>annexe II. À cette fin, chaque Partie contractante réglemente strictement et, si nécessaire, interdit les activités ayant des effets dommageables sur les habitats d</w:t>
      </w:r>
      <w:r w:rsidR="000E595C">
        <w:rPr>
          <w:sz w:val="24"/>
        </w:rPr>
        <w:t>e c</w:t>
      </w:r>
      <w:r>
        <w:rPr>
          <w:sz w:val="24"/>
        </w:rPr>
        <w:t xml:space="preserve">es </w:t>
      </w:r>
      <w:r w:rsidR="004C0473">
        <w:rPr>
          <w:sz w:val="24"/>
        </w:rPr>
        <w:t>dernièr</w:t>
      </w:r>
      <w:r>
        <w:rPr>
          <w:sz w:val="24"/>
        </w:rPr>
        <w:t xml:space="preserve">es. </w:t>
      </w:r>
      <w:r w:rsidR="00990446">
        <w:rPr>
          <w:sz w:val="24"/>
        </w:rPr>
        <w:t>Ser</w:t>
      </w:r>
      <w:r>
        <w:rPr>
          <w:sz w:val="24"/>
        </w:rPr>
        <w:t xml:space="preserve">ont </w:t>
      </w:r>
      <w:r w:rsidR="000E595C">
        <w:rPr>
          <w:sz w:val="24"/>
        </w:rPr>
        <w:t xml:space="preserve">notamment </w:t>
      </w:r>
      <w:r>
        <w:rPr>
          <w:sz w:val="24"/>
        </w:rPr>
        <w:t xml:space="preserve">interdits, </w:t>
      </w:r>
      <w:r w:rsidR="000E595C">
        <w:rPr>
          <w:sz w:val="24"/>
        </w:rPr>
        <w:t>au besoin</w:t>
      </w:r>
      <w:r w:rsidR="004C0473">
        <w:rPr>
          <w:sz w:val="24"/>
        </w:rPr>
        <w:t>, en ce qui concerne les espèces sus</w:t>
      </w:r>
      <w:r w:rsidR="005151C1">
        <w:rPr>
          <w:sz w:val="24"/>
        </w:rPr>
        <w:t>mentionn</w:t>
      </w:r>
      <w:r w:rsidR="004C0473">
        <w:rPr>
          <w:sz w:val="24"/>
        </w:rPr>
        <w:t>ées</w:t>
      </w:r>
      <w:r>
        <w:rPr>
          <w:sz w:val="24"/>
        </w:rPr>
        <w:t> :</w:t>
      </w:r>
    </w:p>
    <w:p w14:paraId="4D2728A3" w14:textId="77777777" w:rsidR="00D223DE" w:rsidRDefault="00D223DE">
      <w:pPr>
        <w:pStyle w:val="BodyText"/>
      </w:pPr>
    </w:p>
    <w:p w14:paraId="724EE42E" w14:textId="7806840C" w:rsidR="00D223DE" w:rsidRDefault="009C283C">
      <w:pPr>
        <w:pStyle w:val="ListParagraph"/>
        <w:numPr>
          <w:ilvl w:val="0"/>
          <w:numId w:val="24"/>
        </w:numPr>
        <w:tabs>
          <w:tab w:val="left" w:pos="1234"/>
        </w:tabs>
        <w:ind w:hanging="568"/>
        <w:rPr>
          <w:sz w:val="24"/>
        </w:rPr>
      </w:pPr>
      <w:r>
        <w:rPr>
          <w:sz w:val="24"/>
        </w:rPr>
        <w:t>Toute</w:t>
      </w:r>
      <w:r w:rsidR="00990446">
        <w:rPr>
          <w:sz w:val="24"/>
        </w:rPr>
        <w:t>s les</w:t>
      </w:r>
      <w:r>
        <w:rPr>
          <w:sz w:val="24"/>
        </w:rPr>
        <w:t xml:space="preserve"> forme</w:t>
      </w:r>
      <w:r w:rsidR="00990446">
        <w:rPr>
          <w:sz w:val="24"/>
        </w:rPr>
        <w:t>s</w:t>
      </w:r>
      <w:r>
        <w:rPr>
          <w:sz w:val="24"/>
        </w:rPr>
        <w:t xml:space="preserve"> de capture, de détention ou de mise à mort ;</w:t>
      </w:r>
    </w:p>
    <w:p w14:paraId="5794B949" w14:textId="77777777" w:rsidR="00D223DE" w:rsidRDefault="009C283C">
      <w:pPr>
        <w:pStyle w:val="ListParagraph"/>
        <w:numPr>
          <w:ilvl w:val="0"/>
          <w:numId w:val="24"/>
        </w:numPr>
        <w:tabs>
          <w:tab w:val="left" w:pos="1234"/>
        </w:tabs>
        <w:spacing w:before="120"/>
        <w:ind w:hanging="568"/>
        <w:rPr>
          <w:sz w:val="24"/>
        </w:rPr>
      </w:pPr>
      <w:r>
        <w:rPr>
          <w:sz w:val="24"/>
        </w:rPr>
        <w:lastRenderedPageBreak/>
        <w:t>La détérioration ou la destruction des habitats critiques ;</w:t>
      </w:r>
    </w:p>
    <w:p w14:paraId="7F951A08" w14:textId="3D92F3B8" w:rsidR="00D223DE" w:rsidRDefault="009C283C">
      <w:pPr>
        <w:pStyle w:val="ListParagraph"/>
        <w:numPr>
          <w:ilvl w:val="0"/>
          <w:numId w:val="24"/>
        </w:numPr>
        <w:tabs>
          <w:tab w:val="left" w:pos="1234"/>
        </w:tabs>
        <w:spacing w:before="120"/>
        <w:ind w:right="174"/>
        <w:rPr>
          <w:sz w:val="24"/>
        </w:rPr>
      </w:pPr>
      <w:r>
        <w:rPr>
          <w:sz w:val="24"/>
        </w:rPr>
        <w:t>La perturbation des anima</w:t>
      </w:r>
      <w:r w:rsidR="000E595C">
        <w:rPr>
          <w:sz w:val="24"/>
        </w:rPr>
        <w:t>ux concernés</w:t>
      </w:r>
      <w:r>
        <w:rPr>
          <w:sz w:val="24"/>
        </w:rPr>
        <w:t xml:space="preserve">, </w:t>
      </w:r>
      <w:r w:rsidR="00990446">
        <w:rPr>
          <w:sz w:val="24"/>
        </w:rPr>
        <w:t>notamment durant</w:t>
      </w:r>
      <w:r>
        <w:rPr>
          <w:sz w:val="24"/>
        </w:rPr>
        <w:t xml:space="preserve"> l</w:t>
      </w:r>
      <w:r w:rsidR="00990446">
        <w:rPr>
          <w:sz w:val="24"/>
        </w:rPr>
        <w:t>a</w:t>
      </w:r>
      <w:r>
        <w:rPr>
          <w:sz w:val="24"/>
        </w:rPr>
        <w:t xml:space="preserve"> période de reproduction, d</w:t>
      </w:r>
      <w:r w:rsidR="00785E01">
        <w:rPr>
          <w:sz w:val="24"/>
        </w:rPr>
        <w:t>’</w:t>
      </w:r>
      <w:r>
        <w:rPr>
          <w:sz w:val="24"/>
        </w:rPr>
        <w:t>incubation, de dépendance et d</w:t>
      </w:r>
      <w:r w:rsidR="00785E01">
        <w:rPr>
          <w:sz w:val="24"/>
        </w:rPr>
        <w:t>’</w:t>
      </w:r>
      <w:r>
        <w:rPr>
          <w:sz w:val="24"/>
        </w:rPr>
        <w:t>hibernation ou de migration, ou toute autre période de stress biologique ;</w:t>
      </w:r>
    </w:p>
    <w:p w14:paraId="1614900E" w14:textId="77777777" w:rsidR="00D223DE" w:rsidRDefault="00D223DE">
      <w:pPr>
        <w:pStyle w:val="BodyText"/>
        <w:rPr>
          <w:sz w:val="26"/>
        </w:rPr>
      </w:pPr>
    </w:p>
    <w:p w14:paraId="1A8F6053" w14:textId="77777777" w:rsidR="00D223DE" w:rsidRDefault="009C283C">
      <w:pPr>
        <w:pStyle w:val="BodyText"/>
        <w:spacing w:before="195"/>
        <w:ind w:left="100"/>
      </w:pPr>
      <w:r>
        <w:rPr>
          <w:color w:val="000099"/>
        </w:rPr>
        <w:t>MG : traduction française de mauvaise qualité ; définir le terme « habitats critiques » dans la section consacrée aux définitions</w:t>
      </w:r>
    </w:p>
    <w:p w14:paraId="2E25240D" w14:textId="77777777" w:rsidR="008027EE" w:rsidRDefault="009C283C" w:rsidP="008027EE">
      <w:pPr>
        <w:pStyle w:val="BodyText"/>
        <w:ind w:left="102"/>
        <w:rPr>
          <w:color w:val="000099"/>
        </w:rPr>
      </w:pPr>
      <w:r>
        <w:rPr>
          <w:color w:val="000099"/>
        </w:rPr>
        <w:t>TZ : supprimer « si nécessaire » ; remplacer « des espèces animales sauvages » par « de la flore et de la faune »</w:t>
      </w:r>
    </w:p>
    <w:p w14:paraId="096F1FF4" w14:textId="172629FA" w:rsidR="00D223DE" w:rsidRDefault="009C283C" w:rsidP="008027EE">
      <w:pPr>
        <w:pStyle w:val="BodyText"/>
        <w:ind w:left="102"/>
      </w:pPr>
      <w:r>
        <w:rPr>
          <w:color w:val="000099"/>
        </w:rPr>
        <w:t>WCS : donner une définition de « la protection la plus stricte »</w:t>
      </w:r>
    </w:p>
    <w:p w14:paraId="6E10B040" w14:textId="63A91002" w:rsidR="008027EE" w:rsidRDefault="009C283C" w:rsidP="008027EE">
      <w:pPr>
        <w:pStyle w:val="BodyText"/>
        <w:ind w:left="102"/>
        <w:rPr>
          <w:color w:val="000099"/>
        </w:rPr>
      </w:pPr>
      <w:r>
        <w:rPr>
          <w:color w:val="000099"/>
        </w:rPr>
        <w:t>WCS : existe-t-il d</w:t>
      </w:r>
      <w:r w:rsidR="00785E01">
        <w:rPr>
          <w:color w:val="000099"/>
        </w:rPr>
        <w:t>’</w:t>
      </w:r>
      <w:r>
        <w:rPr>
          <w:color w:val="000099"/>
        </w:rPr>
        <w:t xml:space="preserve">autres espèces </w:t>
      </w:r>
      <w:r w:rsidR="00D479DA">
        <w:rPr>
          <w:color w:val="000099"/>
        </w:rPr>
        <w:t>en danger</w:t>
      </w:r>
      <w:r>
        <w:rPr>
          <w:color w:val="000099"/>
        </w:rPr>
        <w:t xml:space="preserve"> que celles figurant à l</w:t>
      </w:r>
      <w:r w:rsidR="00785E01">
        <w:rPr>
          <w:color w:val="000099"/>
        </w:rPr>
        <w:t>’</w:t>
      </w:r>
      <w:r>
        <w:rPr>
          <w:color w:val="000099"/>
        </w:rPr>
        <w:t>annexe II ? Est-il possible d</w:t>
      </w:r>
      <w:r w:rsidR="00785E01">
        <w:rPr>
          <w:color w:val="000099"/>
        </w:rPr>
        <w:t>’</w:t>
      </w:r>
      <w:r>
        <w:rPr>
          <w:color w:val="000099"/>
        </w:rPr>
        <w:t xml:space="preserve">employer la formulation « toutes les espèces </w:t>
      </w:r>
      <w:r w:rsidR="00D479DA">
        <w:rPr>
          <w:color w:val="000099"/>
        </w:rPr>
        <w:t>en danger</w:t>
      </w:r>
      <w:r>
        <w:rPr>
          <w:color w:val="000099"/>
        </w:rPr>
        <w:t> »</w:t>
      </w:r>
      <w:r w:rsidR="00B335C7">
        <w:rPr>
          <w:color w:val="000099"/>
        </w:rPr>
        <w:t> </w:t>
      </w:r>
      <w:r>
        <w:rPr>
          <w:color w:val="000099"/>
        </w:rPr>
        <w:t>?</w:t>
      </w:r>
    </w:p>
    <w:p w14:paraId="07299847" w14:textId="2E5CA5D8" w:rsidR="00D223DE" w:rsidRDefault="009C283C" w:rsidP="008027EE">
      <w:pPr>
        <w:pStyle w:val="BodyText"/>
        <w:ind w:left="102"/>
      </w:pPr>
      <w:r>
        <w:rPr>
          <w:color w:val="000099"/>
        </w:rPr>
        <w:t xml:space="preserve">WCS : « À cette fin, chaque Partie contractante réglemente </w:t>
      </w:r>
      <w:r w:rsidR="002E54CD">
        <w:rPr>
          <w:color w:val="000099"/>
        </w:rPr>
        <w:t>également de façon</w:t>
      </w:r>
      <w:r>
        <w:rPr>
          <w:color w:val="000099"/>
        </w:rPr>
        <w:t xml:space="preserve"> stricte »</w:t>
      </w:r>
    </w:p>
    <w:p w14:paraId="61C39DF4" w14:textId="77777777" w:rsidR="00D223DE" w:rsidRDefault="009C283C" w:rsidP="008027EE">
      <w:pPr>
        <w:pStyle w:val="BodyText"/>
        <w:ind w:left="102"/>
      </w:pPr>
      <w:r>
        <w:rPr>
          <w:color w:val="000099"/>
        </w:rPr>
        <w:t>SY : remplacer « des habitats critiques » par « des zones clefs pour la biodiversité »</w:t>
      </w:r>
    </w:p>
    <w:p w14:paraId="288F8264" w14:textId="77777777" w:rsidR="00D223DE" w:rsidRDefault="009C283C" w:rsidP="008027EE">
      <w:pPr>
        <w:pStyle w:val="BodyText"/>
        <w:ind w:left="102"/>
      </w:pPr>
      <w:r>
        <w:rPr>
          <w:color w:val="000099"/>
        </w:rPr>
        <w:t>WCS : préciser « des habitats critiques répertoriés pour les espèces énoncées dans le Protocole »</w:t>
      </w:r>
    </w:p>
    <w:p w14:paraId="248A0D9F" w14:textId="77777777" w:rsidR="00D223DE" w:rsidRDefault="00D223DE" w:rsidP="008027EE">
      <w:pPr>
        <w:pStyle w:val="BodyText"/>
        <w:ind w:left="102"/>
      </w:pPr>
    </w:p>
    <w:p w14:paraId="5F3957B0" w14:textId="150EB079" w:rsidR="00D223DE" w:rsidRDefault="009C283C">
      <w:pPr>
        <w:pStyle w:val="ListParagraph"/>
        <w:numPr>
          <w:ilvl w:val="0"/>
          <w:numId w:val="24"/>
        </w:numPr>
        <w:tabs>
          <w:tab w:val="left" w:pos="1233"/>
          <w:tab w:val="left" w:pos="1234"/>
        </w:tabs>
        <w:ind w:hanging="568"/>
        <w:rPr>
          <w:sz w:val="24"/>
        </w:rPr>
      </w:pPr>
      <w:r>
        <w:rPr>
          <w:sz w:val="24"/>
        </w:rPr>
        <w:t>La destruction, le ramassage dans la nature ou la détention d</w:t>
      </w:r>
      <w:r w:rsidR="00990446">
        <w:rPr>
          <w:sz w:val="24"/>
        </w:rPr>
        <w:t>e</w:t>
      </w:r>
      <w:r w:rsidR="00694050">
        <w:rPr>
          <w:sz w:val="24"/>
        </w:rPr>
        <w:t xml:space="preserve"> leur</w:t>
      </w:r>
      <w:r w:rsidR="00990446">
        <w:rPr>
          <w:sz w:val="24"/>
        </w:rPr>
        <w:t xml:space="preserve">s </w:t>
      </w:r>
      <w:r>
        <w:rPr>
          <w:sz w:val="24"/>
        </w:rPr>
        <w:t>œufs, même vides ;</w:t>
      </w:r>
    </w:p>
    <w:p w14:paraId="35E5ED5B" w14:textId="0616BA03" w:rsidR="00D223DE" w:rsidRDefault="009C283C">
      <w:pPr>
        <w:pStyle w:val="ListParagraph"/>
        <w:numPr>
          <w:ilvl w:val="0"/>
          <w:numId w:val="24"/>
        </w:numPr>
        <w:tabs>
          <w:tab w:val="left" w:pos="1234"/>
        </w:tabs>
        <w:spacing w:before="120"/>
        <w:ind w:right="174"/>
        <w:rPr>
          <w:sz w:val="24"/>
        </w:rPr>
      </w:pPr>
      <w:r>
        <w:rPr>
          <w:sz w:val="24"/>
        </w:rPr>
        <w:t>La détention et le commerce intérieur de</w:t>
      </w:r>
      <w:r w:rsidR="005151C1">
        <w:rPr>
          <w:sz w:val="24"/>
        </w:rPr>
        <w:t>s</w:t>
      </w:r>
      <w:r>
        <w:rPr>
          <w:sz w:val="24"/>
        </w:rPr>
        <w:t xml:space="preserve"> animaux</w:t>
      </w:r>
      <w:r w:rsidR="005151C1">
        <w:rPr>
          <w:sz w:val="24"/>
        </w:rPr>
        <w:t xml:space="preserve"> concernés</w:t>
      </w:r>
      <w:r>
        <w:rPr>
          <w:sz w:val="24"/>
        </w:rPr>
        <w:t xml:space="preserve">, vivants ou morts, </w:t>
      </w:r>
      <w:r w:rsidR="00A95199" w:rsidRPr="00A95199">
        <w:rPr>
          <w:sz w:val="24"/>
        </w:rPr>
        <w:t>y compris des animaux naturalisés, et de toute partie ou de tout produit, facilement identifiables, obtenus à partir de l</w:t>
      </w:r>
      <w:r w:rsidR="00785E01">
        <w:rPr>
          <w:sz w:val="24"/>
        </w:rPr>
        <w:t>’</w:t>
      </w:r>
      <w:r w:rsidR="00A95199" w:rsidRPr="00A95199">
        <w:rPr>
          <w:sz w:val="24"/>
        </w:rPr>
        <w:t>animal</w:t>
      </w:r>
      <w:r>
        <w:rPr>
          <w:sz w:val="24"/>
        </w:rPr>
        <w:t>.</w:t>
      </w:r>
    </w:p>
    <w:p w14:paraId="50CF7D8C" w14:textId="77777777" w:rsidR="00D223DE" w:rsidRDefault="00D223DE">
      <w:pPr>
        <w:pStyle w:val="BodyText"/>
        <w:spacing w:before="5"/>
        <w:rPr>
          <w:sz w:val="34"/>
        </w:rPr>
      </w:pPr>
    </w:p>
    <w:p w14:paraId="43103442" w14:textId="36A650A2" w:rsidR="00D223DE" w:rsidRDefault="009C283C">
      <w:pPr>
        <w:pStyle w:val="BodyText"/>
        <w:ind w:left="100"/>
      </w:pPr>
      <w:r>
        <w:rPr>
          <w:color w:val="000099"/>
        </w:rPr>
        <w:t xml:space="preserve">ZA : utiliser au paragraphe 2 la </w:t>
      </w:r>
      <w:r w:rsidR="008372A4">
        <w:rPr>
          <w:color w:val="000099"/>
        </w:rPr>
        <w:t xml:space="preserve">même </w:t>
      </w:r>
      <w:r>
        <w:rPr>
          <w:color w:val="000099"/>
        </w:rPr>
        <w:t>formulation</w:t>
      </w:r>
      <w:r w:rsidR="008372A4">
        <w:rPr>
          <w:color w:val="000099"/>
        </w:rPr>
        <w:t>, à savoir</w:t>
      </w:r>
      <w:r>
        <w:rPr>
          <w:color w:val="000099"/>
        </w:rPr>
        <w:t xml:space="preserve"> « interdit leur détention ou commercialisation », </w:t>
      </w:r>
      <w:r w:rsidR="008372A4">
        <w:rPr>
          <w:color w:val="000099"/>
        </w:rPr>
        <w:t>qu</w:t>
      </w:r>
      <w:r w:rsidR="00785E01">
        <w:rPr>
          <w:color w:val="000099"/>
        </w:rPr>
        <w:t>’</w:t>
      </w:r>
      <w:r w:rsidR="008372A4">
        <w:rPr>
          <w:color w:val="000099"/>
        </w:rPr>
        <w:t>au</w:t>
      </w:r>
      <w:r>
        <w:rPr>
          <w:color w:val="000099"/>
        </w:rPr>
        <w:t xml:space="preserve"> paragraphe 1</w:t>
      </w:r>
    </w:p>
    <w:p w14:paraId="4003F1AF" w14:textId="77777777" w:rsidR="00FB51E0" w:rsidRDefault="009C283C" w:rsidP="00FB51E0">
      <w:pPr>
        <w:pStyle w:val="BodyText"/>
        <w:spacing w:before="60"/>
        <w:ind w:left="102"/>
        <w:rPr>
          <w:color w:val="000099"/>
        </w:rPr>
      </w:pPr>
      <w:r>
        <w:rPr>
          <w:color w:val="000099"/>
        </w:rPr>
        <w:t>KE : supprimer les paragraphes 3 et 4</w:t>
      </w:r>
    </w:p>
    <w:p w14:paraId="3C070732" w14:textId="5D255B2B" w:rsidR="00D223DE" w:rsidRDefault="009C283C" w:rsidP="00FB51E0">
      <w:pPr>
        <w:pStyle w:val="BodyText"/>
        <w:spacing w:before="60"/>
        <w:ind w:left="102"/>
      </w:pPr>
      <w:r>
        <w:rPr>
          <w:color w:val="000099"/>
        </w:rPr>
        <w:t>WCS : supprimer l</w:t>
      </w:r>
      <w:r w:rsidR="00785E01">
        <w:rPr>
          <w:color w:val="000099"/>
        </w:rPr>
        <w:t>’</w:t>
      </w:r>
      <w:r>
        <w:rPr>
          <w:color w:val="000099"/>
        </w:rPr>
        <w:t>adjectif « intérieur » qualifiant le commerce</w:t>
      </w:r>
    </w:p>
    <w:p w14:paraId="74ABCE8B" w14:textId="77777777" w:rsidR="00D223DE" w:rsidRDefault="00D223DE">
      <w:pPr>
        <w:pStyle w:val="BodyText"/>
        <w:spacing w:before="1"/>
      </w:pPr>
    </w:p>
    <w:p w14:paraId="7E1FB256" w14:textId="77777777" w:rsidR="00D223DE" w:rsidRDefault="009C283C">
      <w:pPr>
        <w:pStyle w:val="ListParagraph"/>
        <w:numPr>
          <w:ilvl w:val="0"/>
          <w:numId w:val="25"/>
        </w:numPr>
        <w:tabs>
          <w:tab w:val="left" w:pos="1541"/>
        </w:tabs>
        <w:ind w:right="174" w:firstLine="686"/>
        <w:rPr>
          <w:sz w:val="24"/>
        </w:rPr>
      </w:pPr>
      <w:r>
        <w:rPr>
          <w:color w:val="FF0000"/>
          <w:sz w:val="24"/>
        </w:rPr>
        <w:t xml:space="preserve">Chaque Partie contractante élabore et adopte des mesures et des plans en ce qui concerne la reproduction </w:t>
      </w:r>
      <w:r>
        <w:rPr>
          <w:i/>
          <w:iCs/>
          <w:color w:val="FF0000"/>
          <w:sz w:val="24"/>
        </w:rPr>
        <w:t>ex situ</w:t>
      </w:r>
      <w:r>
        <w:rPr>
          <w:color w:val="FF0000"/>
          <w:sz w:val="24"/>
        </w:rPr>
        <w:t>, notamment en captivité, des espèces animales protégées et la propagation des espèces végétales protégées.</w:t>
      </w:r>
    </w:p>
    <w:p w14:paraId="21099996" w14:textId="77777777" w:rsidR="00D223DE" w:rsidRDefault="00D223DE">
      <w:pPr>
        <w:pStyle w:val="BodyText"/>
      </w:pPr>
    </w:p>
    <w:p w14:paraId="475C5150" w14:textId="77777777" w:rsidR="00FB51E0" w:rsidRDefault="009C283C">
      <w:pPr>
        <w:pStyle w:val="BodyText"/>
        <w:ind w:left="100" w:right="2198"/>
        <w:rPr>
          <w:color w:val="000099"/>
        </w:rPr>
      </w:pPr>
      <w:r>
        <w:rPr>
          <w:color w:val="000099"/>
        </w:rPr>
        <w:t xml:space="preserve">MU : remplacer « reproduction </w:t>
      </w:r>
      <w:r>
        <w:rPr>
          <w:i/>
          <w:iCs/>
          <w:color w:val="000099"/>
        </w:rPr>
        <w:t>ex situ</w:t>
      </w:r>
      <w:r>
        <w:rPr>
          <w:color w:val="000099"/>
        </w:rPr>
        <w:t xml:space="preserve"> » par « conservation </w:t>
      </w:r>
      <w:r>
        <w:rPr>
          <w:i/>
          <w:iCs/>
          <w:color w:val="000099"/>
        </w:rPr>
        <w:t>ex situ</w:t>
      </w:r>
      <w:r>
        <w:rPr>
          <w:color w:val="000099"/>
        </w:rPr>
        <w:t> »</w:t>
      </w:r>
    </w:p>
    <w:p w14:paraId="0855CB37" w14:textId="3F9EBA42" w:rsidR="00D223DE" w:rsidRDefault="009C283C">
      <w:pPr>
        <w:pStyle w:val="BodyText"/>
        <w:ind w:left="100" w:right="2198"/>
      </w:pPr>
      <w:r>
        <w:rPr>
          <w:color w:val="000099"/>
        </w:rPr>
        <w:t xml:space="preserve">TZ : définir « conservation </w:t>
      </w:r>
      <w:r>
        <w:rPr>
          <w:i/>
          <w:iCs/>
          <w:color w:val="000099"/>
        </w:rPr>
        <w:t>ex situ</w:t>
      </w:r>
      <w:r>
        <w:rPr>
          <w:color w:val="000099"/>
        </w:rPr>
        <w:t> »</w:t>
      </w:r>
    </w:p>
    <w:p w14:paraId="5E61A78A" w14:textId="77777777" w:rsidR="00D223DE" w:rsidRDefault="00D223DE">
      <w:pPr>
        <w:pStyle w:val="BodyText"/>
      </w:pPr>
    </w:p>
    <w:p w14:paraId="63653990" w14:textId="72D7C48C" w:rsidR="00D223DE" w:rsidRDefault="009C283C">
      <w:pPr>
        <w:pStyle w:val="ListParagraph"/>
        <w:numPr>
          <w:ilvl w:val="0"/>
          <w:numId w:val="25"/>
        </w:numPr>
        <w:tabs>
          <w:tab w:val="left" w:pos="1541"/>
        </w:tabs>
        <w:ind w:right="172" w:firstLine="686"/>
        <w:rPr>
          <w:sz w:val="24"/>
        </w:rPr>
      </w:pPr>
      <w:r>
        <w:rPr>
          <w:color w:val="FF0000"/>
          <w:sz w:val="24"/>
        </w:rPr>
        <w:t xml:space="preserve">Chaque Partie contractante prend, si possible, des mesures pour restituer les </w:t>
      </w:r>
      <w:r w:rsidR="001A7B22">
        <w:rPr>
          <w:color w:val="FF0000"/>
          <w:sz w:val="24"/>
        </w:rPr>
        <w:t>spécimens d</w:t>
      </w:r>
      <w:r w:rsidR="00785E01">
        <w:rPr>
          <w:color w:val="FF0000"/>
          <w:sz w:val="24"/>
        </w:rPr>
        <w:t>’</w:t>
      </w:r>
      <w:r>
        <w:rPr>
          <w:color w:val="FF0000"/>
          <w:sz w:val="24"/>
        </w:rPr>
        <w:t>espèces protégées exportés ou détenus illicitement. Les Parties concernées devraient s</w:t>
      </w:r>
      <w:r w:rsidR="00785E01">
        <w:rPr>
          <w:color w:val="FF0000"/>
          <w:sz w:val="24"/>
        </w:rPr>
        <w:t>’</w:t>
      </w:r>
      <w:r>
        <w:rPr>
          <w:color w:val="FF0000"/>
          <w:sz w:val="24"/>
        </w:rPr>
        <w:t xml:space="preserve">efforcer de réintroduire ces </w:t>
      </w:r>
      <w:r w:rsidR="001A7B22">
        <w:rPr>
          <w:color w:val="FF0000"/>
          <w:sz w:val="24"/>
        </w:rPr>
        <w:t>spécimens</w:t>
      </w:r>
      <w:r>
        <w:rPr>
          <w:color w:val="FF0000"/>
          <w:sz w:val="24"/>
        </w:rPr>
        <w:t xml:space="preserve"> dans leurs habitats naturels.</w:t>
      </w:r>
    </w:p>
    <w:p w14:paraId="3D5E40C0" w14:textId="77777777" w:rsidR="00D223DE" w:rsidRDefault="00D223DE">
      <w:pPr>
        <w:pStyle w:val="BodyText"/>
      </w:pPr>
    </w:p>
    <w:p w14:paraId="34721997" w14:textId="3550445A" w:rsidR="00FB51E0" w:rsidRDefault="009C283C" w:rsidP="00FB51E0">
      <w:pPr>
        <w:pStyle w:val="BodyText"/>
        <w:ind w:left="100" w:right="-6"/>
        <w:rPr>
          <w:color w:val="000099"/>
        </w:rPr>
      </w:pPr>
      <w:r>
        <w:rPr>
          <w:color w:val="000099"/>
        </w:rPr>
        <w:t xml:space="preserve">MU : « restituer </w:t>
      </w:r>
      <w:r>
        <w:rPr>
          <w:i/>
          <w:iCs/>
          <w:color w:val="000099"/>
        </w:rPr>
        <w:t>à leur pays d</w:t>
      </w:r>
      <w:r w:rsidR="00785E01">
        <w:rPr>
          <w:i/>
          <w:iCs/>
          <w:color w:val="000099"/>
        </w:rPr>
        <w:t>’</w:t>
      </w:r>
      <w:r>
        <w:rPr>
          <w:i/>
          <w:iCs/>
          <w:color w:val="000099"/>
        </w:rPr>
        <w:t>origine</w:t>
      </w:r>
      <w:r>
        <w:rPr>
          <w:color w:val="000099"/>
        </w:rPr>
        <w:t xml:space="preserve"> les </w:t>
      </w:r>
      <w:r w:rsidR="001A7B22">
        <w:rPr>
          <w:color w:val="000099"/>
        </w:rPr>
        <w:t>spécimens</w:t>
      </w:r>
      <w:r>
        <w:rPr>
          <w:color w:val="000099"/>
        </w:rPr>
        <w:t> »</w:t>
      </w:r>
    </w:p>
    <w:p w14:paraId="63E6CDC1" w14:textId="36C41A89" w:rsidR="00D223DE" w:rsidRDefault="009C283C" w:rsidP="00FB51E0">
      <w:pPr>
        <w:pStyle w:val="BodyText"/>
        <w:ind w:left="100" w:right="-6"/>
      </w:pPr>
      <w:r>
        <w:rPr>
          <w:color w:val="000099"/>
        </w:rPr>
        <w:t>MCS</w:t>
      </w:r>
      <w:r w:rsidR="00DA7DFB">
        <w:rPr>
          <w:color w:val="000099"/>
        </w:rPr>
        <w:t> </w:t>
      </w:r>
      <w:r>
        <w:rPr>
          <w:color w:val="000099"/>
        </w:rPr>
        <w:t xml:space="preserve">: « restituer les </w:t>
      </w:r>
      <w:r w:rsidR="001A7B22">
        <w:rPr>
          <w:color w:val="000099"/>
        </w:rPr>
        <w:t xml:space="preserve">spécimens </w:t>
      </w:r>
      <w:r>
        <w:rPr>
          <w:i/>
          <w:iCs/>
          <w:color w:val="000099"/>
        </w:rPr>
        <w:t>vivants</w:t>
      </w:r>
      <w:r>
        <w:rPr>
          <w:color w:val="000099"/>
        </w:rPr>
        <w:t xml:space="preserve"> </w:t>
      </w:r>
      <w:r w:rsidR="001A7B22">
        <w:rPr>
          <w:color w:val="000099"/>
        </w:rPr>
        <w:t>d</w:t>
      </w:r>
      <w:r w:rsidR="00785E01">
        <w:rPr>
          <w:color w:val="000099"/>
        </w:rPr>
        <w:t>’</w:t>
      </w:r>
      <w:r w:rsidR="001A7B22">
        <w:rPr>
          <w:color w:val="000099"/>
        </w:rPr>
        <w:t xml:space="preserve">espèces </w:t>
      </w:r>
      <w:r>
        <w:rPr>
          <w:color w:val="000099"/>
        </w:rPr>
        <w:t>protégées</w:t>
      </w:r>
    </w:p>
    <w:p w14:paraId="2870544F" w14:textId="77777777" w:rsidR="00D223DE" w:rsidRDefault="00D223DE">
      <w:pPr>
        <w:pStyle w:val="BodyText"/>
        <w:spacing w:before="1"/>
      </w:pPr>
    </w:p>
    <w:p w14:paraId="785F2374" w14:textId="19C5B91B" w:rsidR="00D223DE" w:rsidRDefault="009C283C">
      <w:pPr>
        <w:pStyle w:val="ListParagraph"/>
        <w:numPr>
          <w:ilvl w:val="0"/>
          <w:numId w:val="25"/>
        </w:numPr>
        <w:tabs>
          <w:tab w:val="left" w:pos="1541"/>
        </w:tabs>
        <w:ind w:right="171" w:firstLine="686"/>
        <w:rPr>
          <w:sz w:val="24"/>
        </w:rPr>
      </w:pPr>
      <w:r>
        <w:rPr>
          <w:color w:val="FF0000"/>
          <w:sz w:val="24"/>
        </w:rPr>
        <w:t>Chaque Partie contractante s</w:t>
      </w:r>
      <w:r w:rsidR="00785E01">
        <w:rPr>
          <w:color w:val="FF0000"/>
          <w:sz w:val="24"/>
        </w:rPr>
        <w:t>’</w:t>
      </w:r>
      <w:r>
        <w:rPr>
          <w:color w:val="FF0000"/>
          <w:sz w:val="24"/>
        </w:rPr>
        <w:t>efforce, directement ou par l</w:t>
      </w:r>
      <w:r w:rsidR="00785E01">
        <w:rPr>
          <w:color w:val="FF0000"/>
          <w:sz w:val="24"/>
        </w:rPr>
        <w:t>’</w:t>
      </w:r>
      <w:r>
        <w:rPr>
          <w:color w:val="FF0000"/>
          <w:sz w:val="24"/>
        </w:rPr>
        <w:t>intermédiaire de l</w:t>
      </w:r>
      <w:r w:rsidR="00785E01">
        <w:rPr>
          <w:color w:val="FF0000"/>
          <w:sz w:val="24"/>
        </w:rPr>
        <w:t>’</w:t>
      </w:r>
      <w:r>
        <w:rPr>
          <w:color w:val="FF0000"/>
          <w:sz w:val="24"/>
        </w:rPr>
        <w:t>Organisation</w:t>
      </w:r>
      <w:r w:rsidR="00E339B6">
        <w:rPr>
          <w:color w:val="FF0000"/>
          <w:sz w:val="24"/>
        </w:rPr>
        <w:t>,</w:t>
      </w:r>
      <w:r>
        <w:rPr>
          <w:color w:val="FF0000"/>
          <w:sz w:val="24"/>
        </w:rPr>
        <w:t xml:space="preserve"> de consulter les États non parties au présent Protocole afin d</w:t>
      </w:r>
      <w:r w:rsidR="00785E01">
        <w:rPr>
          <w:color w:val="FF0000"/>
          <w:sz w:val="24"/>
        </w:rPr>
        <w:t>’</w:t>
      </w:r>
      <w:r>
        <w:rPr>
          <w:color w:val="FF0000"/>
          <w:sz w:val="24"/>
        </w:rPr>
        <w:t xml:space="preserve">agir de façon coordonnée dans le cadre de la gestion et de la protection des espèces menacées ou en </w:t>
      </w:r>
      <w:r w:rsidR="002406B0">
        <w:rPr>
          <w:color w:val="FF0000"/>
          <w:sz w:val="24"/>
        </w:rPr>
        <w:t>danger</w:t>
      </w:r>
      <w:r>
        <w:rPr>
          <w:color w:val="FF0000"/>
          <w:sz w:val="24"/>
        </w:rPr>
        <w:t>.</w:t>
      </w:r>
    </w:p>
    <w:p w14:paraId="74E0014A" w14:textId="77777777" w:rsidR="00D223DE" w:rsidRDefault="00D223DE">
      <w:pPr>
        <w:pStyle w:val="BodyText"/>
      </w:pPr>
    </w:p>
    <w:p w14:paraId="509E604E" w14:textId="35EA9F76" w:rsidR="00D223DE" w:rsidRDefault="009C283C">
      <w:pPr>
        <w:pStyle w:val="BodyText"/>
        <w:ind w:left="100"/>
      </w:pPr>
      <w:r>
        <w:rPr>
          <w:color w:val="000099"/>
        </w:rPr>
        <w:t>MU : comment transpos</w:t>
      </w:r>
      <w:r w:rsidR="00E53095">
        <w:rPr>
          <w:color w:val="000099"/>
        </w:rPr>
        <w:t>er</w:t>
      </w:r>
      <w:r>
        <w:rPr>
          <w:color w:val="000099"/>
        </w:rPr>
        <w:t xml:space="preserve"> cet article dans le droit interne ?</w:t>
      </w:r>
    </w:p>
    <w:p w14:paraId="66E163E1" w14:textId="77777777" w:rsidR="00D223DE" w:rsidRDefault="00D223DE">
      <w:pPr>
        <w:pStyle w:val="BodyText"/>
        <w:rPr>
          <w:sz w:val="26"/>
        </w:rPr>
      </w:pPr>
    </w:p>
    <w:p w14:paraId="6FC19CE1" w14:textId="77777777" w:rsidR="00D223DE" w:rsidRDefault="00D223DE">
      <w:pPr>
        <w:pStyle w:val="BodyText"/>
        <w:rPr>
          <w:sz w:val="26"/>
        </w:rPr>
      </w:pPr>
    </w:p>
    <w:p w14:paraId="71AC6463" w14:textId="4490F0AA" w:rsidR="00D223DE" w:rsidRDefault="009C283C" w:rsidP="00197880">
      <w:pPr>
        <w:pStyle w:val="Heading1"/>
        <w:spacing w:before="230"/>
        <w:ind w:left="102"/>
      </w:pPr>
      <w:r>
        <w:rPr>
          <w:color w:val="FF0000"/>
        </w:rPr>
        <w:lastRenderedPageBreak/>
        <w:t>ARTICLE 3B (INCORPORANT L</w:t>
      </w:r>
      <w:r w:rsidR="00785E01">
        <w:rPr>
          <w:color w:val="FF0000"/>
        </w:rPr>
        <w:t>’</w:t>
      </w:r>
      <w:r>
        <w:rPr>
          <w:color w:val="FF0000"/>
        </w:rPr>
        <w:t>ACTUEL ARTICLE 7)</w:t>
      </w:r>
    </w:p>
    <w:p w14:paraId="7D942585" w14:textId="77777777" w:rsidR="00D223DE" w:rsidRDefault="00D223DE">
      <w:pPr>
        <w:pStyle w:val="BodyText"/>
        <w:rPr>
          <w:b/>
        </w:rPr>
      </w:pPr>
    </w:p>
    <w:p w14:paraId="37704D63" w14:textId="3EB79936" w:rsidR="00D223DE" w:rsidRDefault="009C283C">
      <w:pPr>
        <w:ind w:left="105" w:right="177"/>
        <w:jc w:val="center"/>
        <w:rPr>
          <w:b/>
          <w:sz w:val="24"/>
        </w:rPr>
      </w:pPr>
      <w:r>
        <w:rPr>
          <w:b/>
          <w:color w:val="FF0000"/>
          <w:sz w:val="24"/>
        </w:rPr>
        <w:t>INTRODUCTION D</w:t>
      </w:r>
      <w:r w:rsidR="00785E01">
        <w:rPr>
          <w:b/>
          <w:color w:val="FF0000"/>
          <w:sz w:val="24"/>
        </w:rPr>
        <w:t>’</w:t>
      </w:r>
      <w:r>
        <w:rPr>
          <w:b/>
          <w:color w:val="FF0000"/>
          <w:sz w:val="24"/>
        </w:rPr>
        <w:t>ESPÈCES EXOTIQUES, ENVAHISSANTES, NOUVELLES OU G</w:t>
      </w:r>
      <w:r w:rsidR="00BA5D95">
        <w:rPr>
          <w:b/>
          <w:color w:val="FF0000"/>
          <w:sz w:val="24"/>
        </w:rPr>
        <w:t>ÉNÉ</w:t>
      </w:r>
      <w:r>
        <w:rPr>
          <w:b/>
          <w:color w:val="FF0000"/>
          <w:sz w:val="24"/>
        </w:rPr>
        <w:t>TIQUEMENT MODIFI</w:t>
      </w:r>
      <w:r w:rsidR="00BA5D95">
        <w:rPr>
          <w:b/>
          <w:color w:val="FF0000"/>
          <w:sz w:val="24"/>
        </w:rPr>
        <w:t>É</w:t>
      </w:r>
      <w:r>
        <w:rPr>
          <w:b/>
          <w:color w:val="FF0000"/>
          <w:sz w:val="24"/>
        </w:rPr>
        <w:t>ES</w:t>
      </w:r>
    </w:p>
    <w:p w14:paraId="6A55A25C" w14:textId="77777777" w:rsidR="00D223DE" w:rsidRDefault="00D223DE">
      <w:pPr>
        <w:pStyle w:val="BodyText"/>
        <w:rPr>
          <w:b/>
        </w:rPr>
      </w:pPr>
    </w:p>
    <w:p w14:paraId="724283A1" w14:textId="77777777" w:rsidR="00D223DE" w:rsidRDefault="009C283C">
      <w:pPr>
        <w:pStyle w:val="BodyText"/>
        <w:spacing w:before="1"/>
        <w:ind w:left="100"/>
      </w:pPr>
      <w:r>
        <w:rPr>
          <w:color w:val="000099"/>
        </w:rPr>
        <w:t>TZ, KM : ORGANISMES GÉNÉTIQUEMENT MODIFIÉS</w:t>
      </w:r>
    </w:p>
    <w:p w14:paraId="7CC09A04" w14:textId="77777777" w:rsidR="00D223DE" w:rsidRDefault="009C283C" w:rsidP="00FB51E0">
      <w:pPr>
        <w:pStyle w:val="BodyText"/>
        <w:ind w:left="96"/>
      </w:pPr>
      <w:r>
        <w:rPr>
          <w:color w:val="000099"/>
        </w:rPr>
        <w:t>KE : supprimer la référence aux organismes/espèces génétiquement modifié(e)s. Pourquoi est-il fait mention des espèces génétiquement modifiées au lieu de se limiter à la formulation « espèces exotiques, envahissantes » ?</w:t>
      </w:r>
    </w:p>
    <w:p w14:paraId="03E18644" w14:textId="151AAEE0" w:rsidR="00D223DE" w:rsidRDefault="009C283C">
      <w:pPr>
        <w:pStyle w:val="BodyText"/>
        <w:ind w:left="100"/>
      </w:pPr>
      <w:r>
        <w:rPr>
          <w:color w:val="000099"/>
        </w:rPr>
        <w:t>KE : conserver le titre original de l</w:t>
      </w:r>
      <w:r w:rsidR="00785E01">
        <w:rPr>
          <w:color w:val="000099"/>
        </w:rPr>
        <w:t>’</w:t>
      </w:r>
      <w:r>
        <w:rPr>
          <w:color w:val="000099"/>
        </w:rPr>
        <w:t>article [ou définir le terme « espèces génétiquement modifiées » et l</w:t>
      </w:r>
      <w:r w:rsidR="00785E01">
        <w:rPr>
          <w:color w:val="000099"/>
        </w:rPr>
        <w:t>’</w:t>
      </w:r>
      <w:r>
        <w:rPr>
          <w:color w:val="000099"/>
        </w:rPr>
        <w:t>introduire dans les paragraphes]</w:t>
      </w:r>
    </w:p>
    <w:p w14:paraId="7DE88716" w14:textId="660D1120" w:rsidR="00D223DE" w:rsidRDefault="009C283C" w:rsidP="00FB51E0">
      <w:pPr>
        <w:pStyle w:val="BodyText"/>
        <w:ind w:left="96" w:right="34"/>
      </w:pPr>
      <w:r>
        <w:rPr>
          <w:color w:val="000099"/>
        </w:rPr>
        <w:t>TZ</w:t>
      </w:r>
      <w:r w:rsidR="00FB51E0">
        <w:rPr>
          <w:color w:val="000099"/>
        </w:rPr>
        <w:t> </w:t>
      </w:r>
      <w:r>
        <w:rPr>
          <w:color w:val="000099"/>
        </w:rPr>
        <w:t>: harmoniser la terminologie utilisée dans les paragraphes 1 à 5 (« interdire », « prévenir, enrayer ou réduire au minimum », « limiter, réduire au minimum ou éliminer » ou « réglementer, gérer ou maîtriser » ou « contrôler et éradiquer »)</w:t>
      </w:r>
    </w:p>
    <w:p w14:paraId="5C935386" w14:textId="77777777" w:rsidR="00D223DE" w:rsidRDefault="00D223DE">
      <w:pPr>
        <w:pStyle w:val="BodyText"/>
        <w:rPr>
          <w:sz w:val="26"/>
        </w:rPr>
      </w:pPr>
    </w:p>
    <w:p w14:paraId="1AF81153" w14:textId="77777777" w:rsidR="00D223DE" w:rsidRDefault="00D223DE">
      <w:pPr>
        <w:pStyle w:val="BodyText"/>
        <w:rPr>
          <w:sz w:val="22"/>
        </w:rPr>
      </w:pPr>
    </w:p>
    <w:p w14:paraId="39BD683B" w14:textId="537BCF50" w:rsidR="00D223DE" w:rsidRDefault="009C283C">
      <w:pPr>
        <w:pStyle w:val="ListParagraph"/>
        <w:numPr>
          <w:ilvl w:val="0"/>
          <w:numId w:val="23"/>
        </w:numPr>
        <w:tabs>
          <w:tab w:val="left" w:pos="1540"/>
          <w:tab w:val="left" w:pos="1541"/>
        </w:tabs>
        <w:ind w:right="174" w:firstLine="544"/>
        <w:rPr>
          <w:sz w:val="24"/>
        </w:rPr>
      </w:pPr>
      <w:r>
        <w:rPr>
          <w:sz w:val="24"/>
        </w:rPr>
        <w:t>Les Parties contractantes prennent toutes les mesures appropriées pour interdire l</w:t>
      </w:r>
      <w:r w:rsidR="00785E01">
        <w:rPr>
          <w:sz w:val="24"/>
        </w:rPr>
        <w:t>’</w:t>
      </w:r>
      <w:r>
        <w:rPr>
          <w:sz w:val="24"/>
        </w:rPr>
        <w:t>introduction intentionnelle ou accidentelle d</w:t>
      </w:r>
      <w:r w:rsidR="00785E01">
        <w:rPr>
          <w:sz w:val="24"/>
        </w:rPr>
        <w:t>’</w:t>
      </w:r>
      <w:r>
        <w:rPr>
          <w:sz w:val="24"/>
        </w:rPr>
        <w:t>espèces exotiques envahissantes, nouvelles ou génétiquement modifiées pouvant entraîner des changements notables ou nuisibles dans la région de l</w:t>
      </w:r>
      <w:r w:rsidR="00785E01">
        <w:rPr>
          <w:sz w:val="24"/>
        </w:rPr>
        <w:t>’</w:t>
      </w:r>
      <w:r>
        <w:rPr>
          <w:sz w:val="24"/>
        </w:rPr>
        <w:t>océan Indien occidental.</w:t>
      </w:r>
    </w:p>
    <w:p w14:paraId="3254796C" w14:textId="77777777" w:rsidR="00D223DE" w:rsidRDefault="00D223DE">
      <w:pPr>
        <w:pStyle w:val="BodyText"/>
      </w:pPr>
    </w:p>
    <w:p w14:paraId="6DC303D7" w14:textId="0997025C" w:rsidR="00D223DE" w:rsidRDefault="009C283C">
      <w:pPr>
        <w:pStyle w:val="BodyText"/>
        <w:ind w:left="100"/>
      </w:pPr>
      <w:r>
        <w:rPr>
          <w:color w:val="000099"/>
        </w:rPr>
        <w:t>MG : difficile d</w:t>
      </w:r>
      <w:r w:rsidR="00785E01">
        <w:rPr>
          <w:color w:val="000099"/>
        </w:rPr>
        <w:t>’</w:t>
      </w:r>
      <w:r>
        <w:rPr>
          <w:color w:val="000099"/>
        </w:rPr>
        <w:t>int</w:t>
      </w:r>
      <w:r w:rsidR="001A7B22">
        <w:rPr>
          <w:color w:val="000099"/>
        </w:rPr>
        <w:t>er</w:t>
      </w:r>
      <w:r>
        <w:rPr>
          <w:color w:val="000099"/>
        </w:rPr>
        <w:t>d</w:t>
      </w:r>
      <w:r w:rsidR="001A7B22">
        <w:rPr>
          <w:color w:val="000099"/>
        </w:rPr>
        <w:t>i</w:t>
      </w:r>
      <w:r w:rsidR="006E55F5">
        <w:rPr>
          <w:color w:val="000099"/>
        </w:rPr>
        <w:t xml:space="preserve">re une </w:t>
      </w:r>
      <w:r>
        <w:rPr>
          <w:color w:val="000099"/>
        </w:rPr>
        <w:t>introduction accidentelle</w:t>
      </w:r>
    </w:p>
    <w:p w14:paraId="6D77469D" w14:textId="77777777" w:rsidR="00D223DE" w:rsidRDefault="00D223DE">
      <w:pPr>
        <w:pStyle w:val="BodyText"/>
      </w:pPr>
    </w:p>
    <w:p w14:paraId="13DCEA73" w14:textId="1148D81B" w:rsidR="00D223DE" w:rsidRDefault="009C283C">
      <w:pPr>
        <w:pStyle w:val="ListParagraph"/>
        <w:numPr>
          <w:ilvl w:val="0"/>
          <w:numId w:val="23"/>
        </w:numPr>
        <w:tabs>
          <w:tab w:val="left" w:pos="1540"/>
          <w:tab w:val="left" w:pos="1541"/>
        </w:tabs>
        <w:ind w:right="173" w:firstLine="544"/>
        <w:rPr>
          <w:sz w:val="24"/>
        </w:rPr>
      </w:pPr>
      <w:r>
        <w:rPr>
          <w:sz w:val="24"/>
        </w:rPr>
        <w:t>Chaque Partie contractante prend des mesures pour prévenir, en</w:t>
      </w:r>
      <w:r w:rsidR="006E55F5">
        <w:rPr>
          <w:sz w:val="24"/>
        </w:rPr>
        <w:t>trav</w:t>
      </w:r>
      <w:r>
        <w:rPr>
          <w:sz w:val="24"/>
        </w:rPr>
        <w:t>er ou réduire au minimum la propagation des espèces marines envahissantes et, à cet égard, veille à ce que l</w:t>
      </w:r>
      <w:r w:rsidR="00785E01">
        <w:rPr>
          <w:sz w:val="24"/>
        </w:rPr>
        <w:t>’</w:t>
      </w:r>
      <w:r>
        <w:rPr>
          <w:sz w:val="24"/>
        </w:rPr>
        <w:t>encrassement biologique, les eaux de ballast et les autres moyens d</w:t>
      </w:r>
      <w:r w:rsidR="00785E01">
        <w:rPr>
          <w:sz w:val="24"/>
        </w:rPr>
        <w:t>’</w:t>
      </w:r>
      <w:r>
        <w:rPr>
          <w:sz w:val="24"/>
        </w:rPr>
        <w:t>introduction ou de propagation de ces espèces n</w:t>
      </w:r>
      <w:r w:rsidR="00785E01">
        <w:rPr>
          <w:sz w:val="24"/>
        </w:rPr>
        <w:t>’</w:t>
      </w:r>
      <w:r>
        <w:rPr>
          <w:sz w:val="24"/>
        </w:rPr>
        <w:t>aient pas de répercussions indésirables sur les eaux ou l</w:t>
      </w:r>
      <w:r w:rsidR="00785E01">
        <w:rPr>
          <w:sz w:val="24"/>
        </w:rPr>
        <w:t>’</w:t>
      </w:r>
      <w:r>
        <w:rPr>
          <w:sz w:val="24"/>
        </w:rPr>
        <w:t>environnement dans les zones relevant de sa juridiction. Chaque Partie contractante concernée s</w:t>
      </w:r>
      <w:r w:rsidR="00785E01">
        <w:rPr>
          <w:sz w:val="24"/>
        </w:rPr>
        <w:t>’</w:t>
      </w:r>
      <w:r>
        <w:rPr>
          <w:sz w:val="24"/>
        </w:rPr>
        <w:t>efforce en particulier :</w:t>
      </w:r>
    </w:p>
    <w:p w14:paraId="2C088895" w14:textId="77777777" w:rsidR="00F3188C" w:rsidRDefault="00F3188C">
      <w:pPr>
        <w:pStyle w:val="BodyText"/>
        <w:spacing w:before="60"/>
        <w:ind w:left="100"/>
        <w:rPr>
          <w:color w:val="000099"/>
        </w:rPr>
      </w:pPr>
    </w:p>
    <w:p w14:paraId="31497262" w14:textId="7D28A902" w:rsidR="00D223DE" w:rsidRDefault="009C283C">
      <w:pPr>
        <w:pStyle w:val="BodyText"/>
        <w:spacing w:before="60"/>
        <w:ind w:left="100"/>
      </w:pPr>
      <w:r>
        <w:rPr>
          <w:color w:val="000099"/>
        </w:rPr>
        <w:t xml:space="preserve">TZ : </w:t>
      </w:r>
      <w:r w:rsidR="001477C9">
        <w:rPr>
          <w:color w:val="000099"/>
        </w:rPr>
        <w:t xml:space="preserve">mentionner </w:t>
      </w:r>
      <w:r>
        <w:rPr>
          <w:color w:val="000099"/>
        </w:rPr>
        <w:t>les eaux de ballast et les sédiments</w:t>
      </w:r>
    </w:p>
    <w:p w14:paraId="69B5FA7B" w14:textId="77777777" w:rsidR="00D223DE" w:rsidRDefault="00D223DE">
      <w:pPr>
        <w:pStyle w:val="BodyText"/>
        <w:spacing w:before="6"/>
        <w:rPr>
          <w:sz w:val="34"/>
        </w:rPr>
      </w:pPr>
    </w:p>
    <w:p w14:paraId="05573B92" w14:textId="03758B7C" w:rsidR="00D223DE" w:rsidRDefault="009C283C">
      <w:pPr>
        <w:pStyle w:val="ListParagraph"/>
        <w:numPr>
          <w:ilvl w:val="1"/>
          <w:numId w:val="23"/>
        </w:numPr>
        <w:tabs>
          <w:tab w:val="left" w:pos="1181"/>
        </w:tabs>
        <w:ind w:right="173"/>
        <w:rPr>
          <w:sz w:val="24"/>
        </w:rPr>
      </w:pPr>
      <w:r>
        <w:rPr>
          <w:sz w:val="24"/>
        </w:rPr>
        <w:t>De prévenir ou réduire au minimum l</w:t>
      </w:r>
      <w:r w:rsidR="00785E01">
        <w:rPr>
          <w:sz w:val="24"/>
        </w:rPr>
        <w:t>’</w:t>
      </w:r>
      <w:r>
        <w:rPr>
          <w:sz w:val="24"/>
        </w:rPr>
        <w:t>introduction d</w:t>
      </w:r>
      <w:r w:rsidR="00785E01">
        <w:rPr>
          <w:sz w:val="24"/>
        </w:rPr>
        <w:t>’</w:t>
      </w:r>
      <w:r>
        <w:rPr>
          <w:sz w:val="24"/>
        </w:rPr>
        <w:t>espèces marines envahissantes par les voies</w:t>
      </w:r>
      <w:r w:rsidR="006E55F5">
        <w:rPr>
          <w:sz w:val="24"/>
        </w:rPr>
        <w:t xml:space="preserve"> ou </w:t>
      </w:r>
      <w:r>
        <w:rPr>
          <w:sz w:val="24"/>
        </w:rPr>
        <w:t xml:space="preserve">moyens classiques, notamment les activités </w:t>
      </w:r>
      <w:proofErr w:type="spellStart"/>
      <w:r>
        <w:rPr>
          <w:sz w:val="24"/>
        </w:rPr>
        <w:t>maricoles</w:t>
      </w:r>
      <w:proofErr w:type="spellEnd"/>
      <w:r>
        <w:rPr>
          <w:sz w:val="24"/>
        </w:rPr>
        <w:t>, le transport maritime, la prospection pétrolière et gazière, le tourisme et le commerce de poissons d</w:t>
      </w:r>
      <w:r w:rsidR="00785E01">
        <w:rPr>
          <w:sz w:val="24"/>
        </w:rPr>
        <w:t>’</w:t>
      </w:r>
      <w:r>
        <w:rPr>
          <w:sz w:val="24"/>
        </w:rPr>
        <w:t>aquarium ;</w:t>
      </w:r>
    </w:p>
    <w:p w14:paraId="6B14CDBE" w14:textId="00B8BEA2" w:rsidR="00F3188C" w:rsidRDefault="009C283C" w:rsidP="00F3188C">
      <w:pPr>
        <w:pStyle w:val="ListParagraph"/>
        <w:numPr>
          <w:ilvl w:val="1"/>
          <w:numId w:val="23"/>
        </w:numPr>
        <w:tabs>
          <w:tab w:val="left" w:pos="1181"/>
        </w:tabs>
        <w:spacing w:before="120"/>
        <w:ind w:right="179"/>
        <w:rPr>
          <w:sz w:val="24"/>
        </w:rPr>
      </w:pPr>
      <w:r>
        <w:rPr>
          <w:sz w:val="24"/>
        </w:rPr>
        <w:t>D</w:t>
      </w:r>
      <w:r w:rsidR="00785E01">
        <w:rPr>
          <w:sz w:val="24"/>
        </w:rPr>
        <w:t>’</w:t>
      </w:r>
      <w:r>
        <w:rPr>
          <w:sz w:val="24"/>
        </w:rPr>
        <w:t>empêcher l</w:t>
      </w:r>
      <w:r w:rsidR="00785E01">
        <w:rPr>
          <w:sz w:val="24"/>
        </w:rPr>
        <w:t>’</w:t>
      </w:r>
      <w:r>
        <w:rPr>
          <w:sz w:val="24"/>
        </w:rPr>
        <w:t>installation et la propagation d</w:t>
      </w:r>
      <w:r w:rsidR="00785E01">
        <w:rPr>
          <w:sz w:val="24"/>
        </w:rPr>
        <w:t>’</w:t>
      </w:r>
      <w:r>
        <w:rPr>
          <w:sz w:val="24"/>
        </w:rPr>
        <w:t>espèces marines envahissantes par la détection précoce et l</w:t>
      </w:r>
      <w:r w:rsidR="00785E01">
        <w:rPr>
          <w:sz w:val="24"/>
        </w:rPr>
        <w:t>’</w:t>
      </w:r>
      <w:r>
        <w:rPr>
          <w:sz w:val="24"/>
        </w:rPr>
        <w:t>intervention rapide, y compris le traitement ;</w:t>
      </w:r>
    </w:p>
    <w:p w14:paraId="3513B7DE" w14:textId="29A462F6" w:rsidR="00D223DE" w:rsidRPr="00F3188C" w:rsidRDefault="009C283C" w:rsidP="00F3188C">
      <w:pPr>
        <w:pStyle w:val="ListParagraph"/>
        <w:numPr>
          <w:ilvl w:val="1"/>
          <w:numId w:val="23"/>
        </w:numPr>
        <w:tabs>
          <w:tab w:val="left" w:pos="1181"/>
        </w:tabs>
        <w:spacing w:before="120"/>
        <w:ind w:right="179"/>
        <w:rPr>
          <w:sz w:val="24"/>
        </w:rPr>
      </w:pPr>
      <w:r w:rsidRPr="00F3188C">
        <w:rPr>
          <w:sz w:val="24"/>
        </w:rPr>
        <w:t>D</w:t>
      </w:r>
      <w:r w:rsidR="00785E01">
        <w:rPr>
          <w:sz w:val="24"/>
        </w:rPr>
        <w:t>’</w:t>
      </w:r>
      <w:r w:rsidRPr="00F3188C">
        <w:rPr>
          <w:sz w:val="24"/>
        </w:rPr>
        <w:t>éradiquer, dans la mesure du possible, toutes les espèces marines envahissantes ;</w:t>
      </w:r>
    </w:p>
    <w:p w14:paraId="508199C9" w14:textId="77777777" w:rsidR="00D223DE" w:rsidRDefault="009C283C">
      <w:pPr>
        <w:pStyle w:val="ListParagraph"/>
        <w:numPr>
          <w:ilvl w:val="1"/>
          <w:numId w:val="23"/>
        </w:numPr>
        <w:tabs>
          <w:tab w:val="left" w:pos="1181"/>
        </w:tabs>
        <w:spacing w:before="120"/>
        <w:ind w:right="177"/>
        <w:rPr>
          <w:sz w:val="24"/>
        </w:rPr>
      </w:pPr>
      <w:r>
        <w:rPr>
          <w:sz w:val="24"/>
        </w:rPr>
        <w:t>De contenir ou maîtriser, dans la mesure du possible, toutes les espèces marines envahissantes, y compris celles qui sont déjà installées.</w:t>
      </w:r>
    </w:p>
    <w:p w14:paraId="16F5A191" w14:textId="77777777" w:rsidR="00D223DE" w:rsidRDefault="00D223DE">
      <w:pPr>
        <w:pStyle w:val="BodyText"/>
        <w:rPr>
          <w:sz w:val="26"/>
        </w:rPr>
      </w:pPr>
    </w:p>
    <w:p w14:paraId="68440094" w14:textId="77777777" w:rsidR="00D223DE" w:rsidRDefault="00D223DE">
      <w:pPr>
        <w:pStyle w:val="BodyText"/>
        <w:spacing w:before="6"/>
        <w:rPr>
          <w:sz w:val="32"/>
        </w:rPr>
      </w:pPr>
    </w:p>
    <w:p w14:paraId="13D723DB" w14:textId="6FDBC828" w:rsidR="00D223DE" w:rsidRDefault="009C283C">
      <w:pPr>
        <w:pStyle w:val="ListParagraph"/>
        <w:numPr>
          <w:ilvl w:val="0"/>
          <w:numId w:val="23"/>
        </w:numPr>
        <w:tabs>
          <w:tab w:val="left" w:pos="1540"/>
          <w:tab w:val="left" w:pos="1541"/>
        </w:tabs>
        <w:ind w:right="170" w:firstLine="544"/>
        <w:rPr>
          <w:sz w:val="24"/>
        </w:rPr>
      </w:pPr>
      <w:r>
        <w:rPr>
          <w:sz w:val="24"/>
        </w:rPr>
        <w:t>Chaque Partie contractante prend des mesures pour limiter, réduire au minimum ou éliminer tout impact délétère ou négatif que pourrai</w:t>
      </w:r>
      <w:r w:rsidR="00BA5D95">
        <w:rPr>
          <w:sz w:val="24"/>
        </w:rPr>
        <w:t>en</w:t>
      </w:r>
      <w:r>
        <w:rPr>
          <w:sz w:val="24"/>
        </w:rPr>
        <w:t>t avoir les espèces marines envahissantes sur les plans de l</w:t>
      </w:r>
      <w:r w:rsidR="00785E01">
        <w:rPr>
          <w:sz w:val="24"/>
        </w:rPr>
        <w:t>’</w:t>
      </w:r>
      <w:r>
        <w:rPr>
          <w:sz w:val="24"/>
        </w:rPr>
        <w:t>écologie, de l</w:t>
      </w:r>
      <w:r w:rsidR="00785E01">
        <w:rPr>
          <w:sz w:val="24"/>
        </w:rPr>
        <w:t>’</w:t>
      </w:r>
      <w:r>
        <w:rPr>
          <w:sz w:val="24"/>
        </w:rPr>
        <w:t>économie ou de la santé publique, et coopère à cet égard avec les organisations régionales et mondiales compétentes.</w:t>
      </w:r>
    </w:p>
    <w:p w14:paraId="3F87463A" w14:textId="77777777" w:rsidR="00D223DE" w:rsidRDefault="00D223DE">
      <w:pPr>
        <w:pStyle w:val="BodyText"/>
      </w:pPr>
    </w:p>
    <w:p w14:paraId="439DE55A" w14:textId="6D9D3B87" w:rsidR="00D223DE" w:rsidRDefault="009C283C" w:rsidP="00B85F6E">
      <w:pPr>
        <w:pStyle w:val="ListParagraph"/>
        <w:keepNext/>
        <w:keepLines/>
        <w:widowControl/>
        <w:numPr>
          <w:ilvl w:val="0"/>
          <w:numId w:val="23"/>
        </w:numPr>
        <w:tabs>
          <w:tab w:val="left" w:pos="1540"/>
          <w:tab w:val="left" w:pos="1541"/>
        </w:tabs>
        <w:ind w:left="102" w:right="170" w:firstLine="544"/>
        <w:rPr>
          <w:sz w:val="24"/>
        </w:rPr>
      </w:pPr>
      <w:r>
        <w:rPr>
          <w:color w:val="FF0000"/>
          <w:sz w:val="24"/>
        </w:rPr>
        <w:lastRenderedPageBreak/>
        <w:t xml:space="preserve">Chaque Partie contractante met en place ou </w:t>
      </w:r>
      <w:proofErr w:type="spellStart"/>
      <w:r>
        <w:rPr>
          <w:color w:val="FF0000"/>
          <w:sz w:val="24"/>
        </w:rPr>
        <w:t>maintient</w:t>
      </w:r>
      <w:proofErr w:type="spellEnd"/>
      <w:r>
        <w:rPr>
          <w:color w:val="FF0000"/>
          <w:sz w:val="24"/>
        </w:rPr>
        <w:t xml:space="preserve"> des moyens </w:t>
      </w:r>
      <w:r w:rsidR="006E55F5">
        <w:rPr>
          <w:color w:val="FF0000"/>
          <w:sz w:val="24"/>
        </w:rPr>
        <w:t>de</w:t>
      </w:r>
      <w:r>
        <w:rPr>
          <w:color w:val="FF0000"/>
          <w:sz w:val="24"/>
        </w:rPr>
        <w:t xml:space="preserve"> réglementer, gérer ou maîtriser les risques associés à l</w:t>
      </w:r>
      <w:r w:rsidR="00785E01">
        <w:rPr>
          <w:color w:val="FF0000"/>
          <w:sz w:val="24"/>
        </w:rPr>
        <w:t>’</w:t>
      </w:r>
      <w:r>
        <w:rPr>
          <w:color w:val="FF0000"/>
          <w:sz w:val="24"/>
        </w:rPr>
        <w:t>utilisation et à la libération d</w:t>
      </w:r>
      <w:r w:rsidR="00785E01">
        <w:rPr>
          <w:color w:val="FF0000"/>
          <w:sz w:val="24"/>
        </w:rPr>
        <w:t>’</w:t>
      </w:r>
      <w:r>
        <w:rPr>
          <w:color w:val="FF0000"/>
          <w:sz w:val="24"/>
        </w:rPr>
        <w:t>organismes vivants modifiés résultant de la biotechnologie qui risquent d</w:t>
      </w:r>
      <w:r w:rsidR="00785E01">
        <w:rPr>
          <w:color w:val="FF0000"/>
          <w:sz w:val="24"/>
        </w:rPr>
        <w:t>’</w:t>
      </w:r>
      <w:r>
        <w:rPr>
          <w:color w:val="FF0000"/>
          <w:sz w:val="24"/>
        </w:rPr>
        <w:t>avoir sur l</w:t>
      </w:r>
      <w:r w:rsidR="00785E01">
        <w:rPr>
          <w:color w:val="FF0000"/>
          <w:sz w:val="24"/>
        </w:rPr>
        <w:t>’</w:t>
      </w:r>
      <w:r>
        <w:rPr>
          <w:color w:val="FF0000"/>
          <w:sz w:val="24"/>
        </w:rPr>
        <w:t xml:space="preserve">environnement des </w:t>
      </w:r>
      <w:r w:rsidR="00C83367">
        <w:rPr>
          <w:color w:val="FF0000"/>
          <w:sz w:val="24"/>
        </w:rPr>
        <w:t>impact</w:t>
      </w:r>
      <w:r>
        <w:rPr>
          <w:color w:val="FF0000"/>
          <w:sz w:val="24"/>
        </w:rPr>
        <w:t xml:space="preserve">s défavorables </w:t>
      </w:r>
      <w:r w:rsidR="009439FA">
        <w:rPr>
          <w:color w:val="FF0000"/>
          <w:sz w:val="24"/>
        </w:rPr>
        <w:t>susceptibles d</w:t>
      </w:r>
      <w:r w:rsidR="00785E01">
        <w:rPr>
          <w:color w:val="FF0000"/>
          <w:sz w:val="24"/>
        </w:rPr>
        <w:t>’</w:t>
      </w:r>
      <w:r>
        <w:rPr>
          <w:color w:val="FF0000"/>
          <w:sz w:val="24"/>
        </w:rPr>
        <w:t>influer sur la conservation et l</w:t>
      </w:r>
      <w:r w:rsidR="00785E01">
        <w:rPr>
          <w:color w:val="FF0000"/>
          <w:sz w:val="24"/>
        </w:rPr>
        <w:t>’</w:t>
      </w:r>
      <w:r>
        <w:rPr>
          <w:color w:val="FF0000"/>
          <w:sz w:val="24"/>
        </w:rPr>
        <w:t>utilisation durable de ses éléments constitutifs.</w:t>
      </w:r>
    </w:p>
    <w:p w14:paraId="1B749613" w14:textId="77777777" w:rsidR="00D223DE" w:rsidRDefault="00D223DE">
      <w:pPr>
        <w:pStyle w:val="BodyText"/>
      </w:pPr>
    </w:p>
    <w:p w14:paraId="62AE0B5A" w14:textId="1F40E859" w:rsidR="00D223DE" w:rsidRDefault="009C283C">
      <w:pPr>
        <w:pStyle w:val="ListParagraph"/>
        <w:numPr>
          <w:ilvl w:val="0"/>
          <w:numId w:val="23"/>
        </w:numPr>
        <w:tabs>
          <w:tab w:val="left" w:pos="1540"/>
          <w:tab w:val="left" w:pos="1541"/>
        </w:tabs>
        <w:ind w:right="168" w:firstLine="544"/>
        <w:rPr>
          <w:sz w:val="24"/>
        </w:rPr>
      </w:pPr>
      <w:r>
        <w:rPr>
          <w:color w:val="FF0000"/>
          <w:sz w:val="24"/>
        </w:rPr>
        <w:t>Chaque Partie contractante s</w:t>
      </w:r>
      <w:r w:rsidR="00785E01">
        <w:rPr>
          <w:color w:val="FF0000"/>
          <w:sz w:val="24"/>
        </w:rPr>
        <w:t>’</w:t>
      </w:r>
      <w:r>
        <w:rPr>
          <w:color w:val="FF0000"/>
          <w:sz w:val="24"/>
        </w:rPr>
        <w:t>efforce de mettre en œuvre toutes les mesures possibles pour contrôler et éradiquer les espèces déjà introduites lorsqu</w:t>
      </w:r>
      <w:r w:rsidR="00785E01">
        <w:rPr>
          <w:color w:val="FF0000"/>
          <w:sz w:val="24"/>
        </w:rPr>
        <w:t>’</w:t>
      </w:r>
      <w:r>
        <w:rPr>
          <w:color w:val="FF0000"/>
          <w:sz w:val="24"/>
        </w:rPr>
        <w:t>il apparaît que celles</w:t>
      </w:r>
      <w:r w:rsidR="00197880">
        <w:rPr>
          <w:color w:val="FF0000"/>
          <w:sz w:val="24"/>
        </w:rPr>
        <w:noBreakHyphen/>
      </w:r>
      <w:r>
        <w:rPr>
          <w:color w:val="FF0000"/>
          <w:sz w:val="24"/>
        </w:rPr>
        <w:t>ci causent des dommages aux écosystèmes, habitats ou espèces dans la zone d</w:t>
      </w:r>
      <w:r w:rsidR="00785E01">
        <w:rPr>
          <w:color w:val="FF0000"/>
          <w:sz w:val="24"/>
        </w:rPr>
        <w:t>’</w:t>
      </w:r>
      <w:r>
        <w:rPr>
          <w:color w:val="FF0000"/>
          <w:sz w:val="24"/>
        </w:rPr>
        <w:t>application du présent Protocole.</w:t>
      </w:r>
    </w:p>
    <w:p w14:paraId="49F65B3B" w14:textId="77777777" w:rsidR="00D223DE" w:rsidRDefault="00D223DE">
      <w:pPr>
        <w:pStyle w:val="BodyText"/>
      </w:pPr>
    </w:p>
    <w:p w14:paraId="4755D101" w14:textId="20EBC48E" w:rsidR="007F7CE9" w:rsidRDefault="009C283C" w:rsidP="007F7CE9">
      <w:pPr>
        <w:pStyle w:val="BodyText"/>
        <w:ind w:left="100" w:right="-6"/>
        <w:rPr>
          <w:color w:val="000099"/>
        </w:rPr>
      </w:pPr>
      <w:r>
        <w:rPr>
          <w:color w:val="000099"/>
        </w:rPr>
        <w:t>TZ : remplacer « dans la zone d</w:t>
      </w:r>
      <w:r w:rsidR="00785E01">
        <w:rPr>
          <w:color w:val="000099"/>
        </w:rPr>
        <w:t>’</w:t>
      </w:r>
      <w:r>
        <w:rPr>
          <w:color w:val="000099"/>
        </w:rPr>
        <w:t>application du présent Protocole » par « dans la région de l</w:t>
      </w:r>
      <w:r w:rsidR="00785E01">
        <w:rPr>
          <w:color w:val="000099"/>
        </w:rPr>
        <w:t>’</w:t>
      </w:r>
      <w:r>
        <w:rPr>
          <w:color w:val="000099"/>
        </w:rPr>
        <w:t>océan Indien occidental »</w:t>
      </w:r>
    </w:p>
    <w:p w14:paraId="0B16B09E" w14:textId="6220554A" w:rsidR="00D223DE" w:rsidRDefault="009C283C" w:rsidP="007F7CE9">
      <w:pPr>
        <w:pStyle w:val="BodyText"/>
        <w:ind w:left="100" w:right="-6"/>
      </w:pPr>
      <w:r>
        <w:rPr>
          <w:color w:val="000099"/>
        </w:rPr>
        <w:t>SY : l</w:t>
      </w:r>
      <w:r w:rsidR="00785E01">
        <w:rPr>
          <w:color w:val="000099"/>
        </w:rPr>
        <w:t>’</w:t>
      </w:r>
      <w:r>
        <w:rPr>
          <w:color w:val="000099"/>
        </w:rPr>
        <w:t>alinéa 2 d) et l</w:t>
      </w:r>
      <w:r w:rsidR="00785E01">
        <w:rPr>
          <w:color w:val="000099"/>
        </w:rPr>
        <w:t>’</w:t>
      </w:r>
      <w:r>
        <w:rPr>
          <w:color w:val="000099"/>
        </w:rPr>
        <w:t xml:space="preserve">article 5 étant presque identiques, il est proposé de supprimer </w:t>
      </w:r>
      <w:r w:rsidR="007F7CE9">
        <w:rPr>
          <w:color w:val="000099"/>
        </w:rPr>
        <w:t>l</w:t>
      </w:r>
      <w:r w:rsidR="00785E01">
        <w:rPr>
          <w:color w:val="000099"/>
        </w:rPr>
        <w:t>’</w:t>
      </w:r>
      <w:r w:rsidR="007F7CE9">
        <w:rPr>
          <w:color w:val="000099"/>
        </w:rPr>
        <w:t>article</w:t>
      </w:r>
      <w:r>
        <w:rPr>
          <w:color w:val="000099"/>
        </w:rPr>
        <w:t> 5.</w:t>
      </w:r>
    </w:p>
    <w:p w14:paraId="00824A23" w14:textId="77777777" w:rsidR="00D223DE" w:rsidRDefault="00D223DE">
      <w:pPr>
        <w:pStyle w:val="BodyText"/>
        <w:rPr>
          <w:sz w:val="26"/>
        </w:rPr>
      </w:pPr>
    </w:p>
    <w:p w14:paraId="2162BEB0" w14:textId="77777777" w:rsidR="00D223DE" w:rsidRDefault="00D223DE">
      <w:pPr>
        <w:pStyle w:val="BodyText"/>
        <w:rPr>
          <w:sz w:val="22"/>
        </w:rPr>
      </w:pPr>
    </w:p>
    <w:p w14:paraId="643A3297" w14:textId="11C0F975" w:rsidR="00D223DE" w:rsidRDefault="009C283C">
      <w:pPr>
        <w:spacing w:before="1"/>
        <w:ind w:left="2395" w:right="2467"/>
        <w:jc w:val="center"/>
        <w:rPr>
          <w:b/>
          <w:sz w:val="24"/>
        </w:rPr>
      </w:pPr>
      <w:r>
        <w:rPr>
          <w:b/>
          <w:sz w:val="24"/>
        </w:rPr>
        <w:t>Article</w:t>
      </w:r>
      <w:r w:rsidR="00E063EB">
        <w:rPr>
          <w:b/>
          <w:sz w:val="24"/>
        </w:rPr>
        <w:t> </w:t>
      </w:r>
      <w:r>
        <w:rPr>
          <w:b/>
          <w:sz w:val="24"/>
        </w:rPr>
        <w:t>5.</w:t>
      </w:r>
    </w:p>
    <w:p w14:paraId="27B3A93B" w14:textId="77777777" w:rsidR="00D223DE" w:rsidRDefault="00D223DE">
      <w:pPr>
        <w:pStyle w:val="BodyText"/>
        <w:spacing w:before="11"/>
        <w:rPr>
          <w:b/>
          <w:sz w:val="23"/>
        </w:rPr>
      </w:pPr>
    </w:p>
    <w:p w14:paraId="326FFA7A" w14:textId="77777777" w:rsidR="00D223DE" w:rsidRDefault="009C283C" w:rsidP="0044393D">
      <w:pPr>
        <w:pStyle w:val="Heading1"/>
        <w:ind w:left="2396" w:right="1979"/>
      </w:pPr>
      <w:r>
        <w:rPr>
          <w:color w:val="FF0000"/>
        </w:rPr>
        <w:t>ESPÈCES BIOLOGIQUES EXPLOITABLES</w:t>
      </w:r>
    </w:p>
    <w:p w14:paraId="0CE8DD16" w14:textId="77777777" w:rsidR="00D223DE" w:rsidRDefault="00D223DE">
      <w:pPr>
        <w:pStyle w:val="BodyText"/>
        <w:rPr>
          <w:b/>
        </w:rPr>
      </w:pPr>
    </w:p>
    <w:p w14:paraId="5C764266" w14:textId="588136A4" w:rsidR="00D223DE" w:rsidRDefault="009C283C">
      <w:pPr>
        <w:pStyle w:val="ListParagraph"/>
        <w:numPr>
          <w:ilvl w:val="0"/>
          <w:numId w:val="22"/>
        </w:numPr>
        <w:tabs>
          <w:tab w:val="left" w:pos="1540"/>
          <w:tab w:val="left" w:pos="1541"/>
        </w:tabs>
        <w:ind w:right="172" w:firstLine="566"/>
        <w:rPr>
          <w:sz w:val="24"/>
        </w:rPr>
      </w:pPr>
      <w:r>
        <w:rPr>
          <w:sz w:val="24"/>
        </w:rPr>
        <w:t xml:space="preserve">Les Parties contractantes prennent toutes les mesures appropriées pour assurer la protection et la </w:t>
      </w:r>
      <w:r>
        <w:rPr>
          <w:color w:val="FF0000"/>
          <w:sz w:val="24"/>
        </w:rPr>
        <w:t xml:space="preserve">restauration </w:t>
      </w:r>
      <w:r>
        <w:rPr>
          <w:sz w:val="24"/>
        </w:rPr>
        <w:t xml:space="preserve">des espèces biologiques </w:t>
      </w:r>
      <w:r w:rsidR="00BF0767">
        <w:rPr>
          <w:sz w:val="24"/>
        </w:rPr>
        <w:t>en régression</w:t>
      </w:r>
      <w:r>
        <w:rPr>
          <w:sz w:val="24"/>
        </w:rPr>
        <w:t xml:space="preserve"> ou menacées</w:t>
      </w:r>
      <w:r w:rsidR="004A28FF">
        <w:rPr>
          <w:sz w:val="24"/>
        </w:rPr>
        <w:t xml:space="preserve"> figurant</w:t>
      </w:r>
      <w:r>
        <w:rPr>
          <w:sz w:val="24"/>
        </w:rPr>
        <w:t xml:space="preserve"> à l</w:t>
      </w:r>
      <w:r w:rsidR="00785E01">
        <w:rPr>
          <w:sz w:val="24"/>
        </w:rPr>
        <w:t>’</w:t>
      </w:r>
      <w:r>
        <w:rPr>
          <w:sz w:val="24"/>
        </w:rPr>
        <w:t xml:space="preserve">annexe III. </w:t>
      </w:r>
      <w:r>
        <w:rPr>
          <w:color w:val="FF0000"/>
          <w:sz w:val="24"/>
        </w:rPr>
        <w:t>Les Parties sont en particulier tenues de prendre des mesures pour restaurer et régénérer les espèces exploitables.</w:t>
      </w:r>
    </w:p>
    <w:p w14:paraId="3FDE1FBE" w14:textId="77777777" w:rsidR="00D223DE" w:rsidRDefault="00D223DE">
      <w:pPr>
        <w:pStyle w:val="BodyText"/>
        <w:rPr>
          <w:sz w:val="26"/>
        </w:rPr>
      </w:pPr>
    </w:p>
    <w:p w14:paraId="5CDD0585" w14:textId="34656053" w:rsidR="00D223DE" w:rsidRDefault="009C283C">
      <w:pPr>
        <w:pStyle w:val="BodyText"/>
        <w:ind w:left="100"/>
      </w:pPr>
      <w:r>
        <w:rPr>
          <w:color w:val="000099"/>
        </w:rPr>
        <w:t>TZ : remplacer, dans le titre de l</w:t>
      </w:r>
      <w:r w:rsidR="00785E01">
        <w:rPr>
          <w:color w:val="000099"/>
        </w:rPr>
        <w:t>’</w:t>
      </w:r>
      <w:r>
        <w:rPr>
          <w:color w:val="000099"/>
        </w:rPr>
        <w:t>article 5 en anglais « EXPLOITABLE » par « HARVESTABLE »</w:t>
      </w:r>
    </w:p>
    <w:p w14:paraId="36FD784C" w14:textId="1FC6BB65" w:rsidR="00D24EE4" w:rsidRDefault="009C283C">
      <w:pPr>
        <w:pStyle w:val="BodyText"/>
        <w:ind w:left="100" w:right="246"/>
        <w:rPr>
          <w:color w:val="000099"/>
        </w:rPr>
      </w:pPr>
      <w:r>
        <w:rPr>
          <w:color w:val="000099"/>
        </w:rPr>
        <w:t>WCS : définir « </w:t>
      </w:r>
      <w:proofErr w:type="spellStart"/>
      <w:r>
        <w:rPr>
          <w:color w:val="000099"/>
        </w:rPr>
        <w:t>harvestable</w:t>
      </w:r>
      <w:proofErr w:type="spellEnd"/>
      <w:r>
        <w:rPr>
          <w:color w:val="000099"/>
        </w:rPr>
        <w:t xml:space="preserve"> » et « exploitable » ; donner des précisions sur les « espèces biologiques </w:t>
      </w:r>
      <w:r w:rsidR="00BF0767">
        <w:rPr>
          <w:color w:val="000099"/>
        </w:rPr>
        <w:t>en régression</w:t>
      </w:r>
      <w:r>
        <w:rPr>
          <w:color w:val="000099"/>
        </w:rPr>
        <w:t xml:space="preserve"> ou menacées »</w:t>
      </w:r>
    </w:p>
    <w:p w14:paraId="26299BC8" w14:textId="12E8A5F8" w:rsidR="00D223DE" w:rsidRDefault="009C283C">
      <w:pPr>
        <w:pStyle w:val="BodyText"/>
        <w:ind w:left="100" w:right="246"/>
      </w:pPr>
      <w:r>
        <w:rPr>
          <w:color w:val="000099"/>
        </w:rPr>
        <w:t>WCS : faut-il « protéger » ou « exploiter » les espèces ou réglementer leur exploitation ? KE : titre – « </w:t>
      </w:r>
      <w:r w:rsidR="006E55F5">
        <w:rPr>
          <w:color w:val="000099"/>
        </w:rPr>
        <w:t>espèces animales et végétales</w:t>
      </w:r>
      <w:r>
        <w:rPr>
          <w:color w:val="000099"/>
        </w:rPr>
        <w:t xml:space="preserve"> sauvages exploitables »</w:t>
      </w:r>
    </w:p>
    <w:p w14:paraId="34C8E237" w14:textId="21BF57DA" w:rsidR="00197880" w:rsidRDefault="009C283C" w:rsidP="00D24EE4">
      <w:pPr>
        <w:pStyle w:val="BodyText"/>
        <w:ind w:left="100" w:right="136"/>
        <w:rPr>
          <w:color w:val="000099"/>
        </w:rPr>
      </w:pPr>
      <w:r>
        <w:rPr>
          <w:color w:val="000099"/>
        </w:rPr>
        <w:t>ZA</w:t>
      </w:r>
      <w:r w:rsidR="00881D98">
        <w:rPr>
          <w:color w:val="000099"/>
        </w:rPr>
        <w:t> </w:t>
      </w:r>
      <w:r>
        <w:rPr>
          <w:color w:val="000099"/>
        </w:rPr>
        <w:t>: reconsidérer la formulation utilisée qui se limite à la pêche</w:t>
      </w:r>
    </w:p>
    <w:p w14:paraId="254A00AE" w14:textId="65BDC29B" w:rsidR="00D223DE" w:rsidRDefault="009C283C" w:rsidP="00D24EE4">
      <w:pPr>
        <w:pStyle w:val="BodyText"/>
        <w:ind w:left="100" w:right="136"/>
      </w:pPr>
      <w:r>
        <w:rPr>
          <w:color w:val="000099"/>
        </w:rPr>
        <w:t>ZA</w:t>
      </w:r>
      <w:r w:rsidR="00881D98">
        <w:rPr>
          <w:color w:val="000099"/>
        </w:rPr>
        <w:t> </w:t>
      </w:r>
      <w:r>
        <w:rPr>
          <w:color w:val="000099"/>
        </w:rPr>
        <w:t>: remplacer « régénérer » par « réintroduire »</w:t>
      </w:r>
    </w:p>
    <w:p w14:paraId="2308CF75" w14:textId="738BB0DC" w:rsidR="00D223DE" w:rsidRDefault="009C283C">
      <w:pPr>
        <w:pStyle w:val="BodyText"/>
        <w:ind w:left="100"/>
      </w:pPr>
      <w:r>
        <w:rPr>
          <w:color w:val="000099"/>
        </w:rPr>
        <w:t>MG : « </w:t>
      </w:r>
      <w:r w:rsidR="004F7AE1">
        <w:rPr>
          <w:color w:val="000099"/>
        </w:rPr>
        <w:t xml:space="preserve">la </w:t>
      </w:r>
      <w:r>
        <w:rPr>
          <w:color w:val="000099"/>
        </w:rPr>
        <w:t xml:space="preserve">protection ou </w:t>
      </w:r>
      <w:r w:rsidR="004F7AE1">
        <w:rPr>
          <w:color w:val="000099"/>
        </w:rPr>
        <w:t xml:space="preserve">la </w:t>
      </w:r>
      <w:r>
        <w:rPr>
          <w:color w:val="000099"/>
        </w:rPr>
        <w:t>restauration »</w:t>
      </w:r>
    </w:p>
    <w:p w14:paraId="240B707B" w14:textId="3D0CEF3B" w:rsidR="00D223DE" w:rsidRDefault="009C283C">
      <w:pPr>
        <w:pStyle w:val="BodyText"/>
        <w:ind w:left="100"/>
      </w:pPr>
      <w:r>
        <w:rPr>
          <w:color w:val="000099"/>
        </w:rPr>
        <w:t>TZ : conserver « </w:t>
      </w:r>
      <w:r w:rsidR="004F7AE1">
        <w:rPr>
          <w:color w:val="000099"/>
        </w:rPr>
        <w:t xml:space="preserve">la </w:t>
      </w:r>
      <w:r>
        <w:rPr>
          <w:color w:val="000099"/>
        </w:rPr>
        <w:t xml:space="preserve">protection et </w:t>
      </w:r>
      <w:r w:rsidR="004F7AE1">
        <w:rPr>
          <w:color w:val="000099"/>
        </w:rPr>
        <w:t xml:space="preserve">la </w:t>
      </w:r>
      <w:r>
        <w:rPr>
          <w:color w:val="000099"/>
        </w:rPr>
        <w:t>restauration »</w:t>
      </w:r>
    </w:p>
    <w:p w14:paraId="04C284E2" w14:textId="4FF00419" w:rsidR="00D24EE4" w:rsidRDefault="009C283C" w:rsidP="00D24EE4">
      <w:pPr>
        <w:pStyle w:val="BodyText"/>
        <w:spacing w:before="60"/>
        <w:ind w:left="100" w:right="-6"/>
        <w:rPr>
          <w:color w:val="000099"/>
        </w:rPr>
      </w:pPr>
      <w:r>
        <w:rPr>
          <w:color w:val="000099"/>
        </w:rPr>
        <w:t>MU : propose d</w:t>
      </w:r>
      <w:r w:rsidR="00785E01">
        <w:rPr>
          <w:color w:val="000099"/>
        </w:rPr>
        <w:t>’</w:t>
      </w:r>
      <w:r>
        <w:rPr>
          <w:color w:val="000099"/>
        </w:rPr>
        <w:t>employer le terme « utilisation durable » au lieu de « exploitable »</w:t>
      </w:r>
    </w:p>
    <w:p w14:paraId="658344C2" w14:textId="5DF2DD8C" w:rsidR="00D223DE" w:rsidRDefault="009C283C" w:rsidP="00D24EE4">
      <w:pPr>
        <w:pStyle w:val="BodyText"/>
        <w:spacing w:before="60"/>
        <w:ind w:left="100" w:right="-6"/>
      </w:pPr>
      <w:r>
        <w:rPr>
          <w:color w:val="000099"/>
        </w:rPr>
        <w:t>FR</w:t>
      </w:r>
      <w:r w:rsidR="00D24EE4">
        <w:rPr>
          <w:color w:val="000099"/>
        </w:rPr>
        <w:t> </w:t>
      </w:r>
      <w:r>
        <w:rPr>
          <w:color w:val="000099"/>
        </w:rPr>
        <w:t>: mal à l</w:t>
      </w:r>
      <w:r w:rsidR="00785E01">
        <w:rPr>
          <w:color w:val="000099"/>
        </w:rPr>
        <w:t>’</w:t>
      </w:r>
      <w:r>
        <w:rPr>
          <w:color w:val="000099"/>
        </w:rPr>
        <w:t>aise avec l</w:t>
      </w:r>
      <w:r w:rsidR="00785E01">
        <w:rPr>
          <w:color w:val="000099"/>
        </w:rPr>
        <w:t>’</w:t>
      </w:r>
      <w:r>
        <w:rPr>
          <w:color w:val="000099"/>
        </w:rPr>
        <w:t>intégralité de l</w:t>
      </w:r>
      <w:r w:rsidR="00785E01">
        <w:rPr>
          <w:color w:val="000099"/>
        </w:rPr>
        <w:t>’</w:t>
      </w:r>
      <w:r>
        <w:rPr>
          <w:color w:val="000099"/>
        </w:rPr>
        <w:t>article</w:t>
      </w:r>
    </w:p>
    <w:p w14:paraId="77F1C28E" w14:textId="74683828" w:rsidR="00D223DE" w:rsidRDefault="009C283C">
      <w:pPr>
        <w:pStyle w:val="BodyText"/>
        <w:spacing w:before="1"/>
        <w:ind w:left="100"/>
      </w:pPr>
      <w:r>
        <w:rPr>
          <w:color w:val="000099"/>
        </w:rPr>
        <w:t xml:space="preserve">ZA : réviser la liste des espèces animales </w:t>
      </w:r>
      <w:r w:rsidR="004F7AE1">
        <w:rPr>
          <w:color w:val="000099"/>
        </w:rPr>
        <w:t>de</w:t>
      </w:r>
      <w:r>
        <w:rPr>
          <w:color w:val="000099"/>
        </w:rPr>
        <w:t xml:space="preserve"> l</w:t>
      </w:r>
      <w:r w:rsidR="00785E01">
        <w:rPr>
          <w:color w:val="000099"/>
        </w:rPr>
        <w:t>’</w:t>
      </w:r>
      <w:r>
        <w:rPr>
          <w:color w:val="000099"/>
        </w:rPr>
        <w:t>annexe III</w:t>
      </w:r>
    </w:p>
    <w:p w14:paraId="10C1BA00" w14:textId="77777777" w:rsidR="00D223DE" w:rsidRDefault="00D223DE">
      <w:pPr>
        <w:pStyle w:val="BodyText"/>
      </w:pPr>
    </w:p>
    <w:p w14:paraId="73094194" w14:textId="2D7984E1" w:rsidR="00D223DE" w:rsidRDefault="00DC7922">
      <w:pPr>
        <w:pStyle w:val="ListParagraph"/>
        <w:numPr>
          <w:ilvl w:val="0"/>
          <w:numId w:val="22"/>
        </w:numPr>
        <w:tabs>
          <w:tab w:val="left" w:pos="1540"/>
          <w:tab w:val="left" w:pos="1541"/>
        </w:tabs>
        <w:ind w:right="168" w:firstLine="566"/>
        <w:rPr>
          <w:sz w:val="24"/>
        </w:rPr>
      </w:pPr>
      <w:r>
        <w:rPr>
          <w:noProof/>
        </w:rPr>
        <mc:AlternateContent>
          <mc:Choice Requires="wps">
            <w:drawing>
              <wp:anchor distT="0" distB="0" distL="114300" distR="114300" simplePos="0" relativeHeight="15729664" behindDoc="0" locked="0" layoutInCell="1" allowOverlap="1" wp14:anchorId="13481F76" wp14:editId="50EBAE7C">
                <wp:simplePos x="0" y="0"/>
                <wp:positionH relativeFrom="page">
                  <wp:posOffset>1626235</wp:posOffset>
                </wp:positionH>
                <wp:positionV relativeFrom="paragraph">
                  <wp:posOffset>509270</wp:posOffset>
                </wp:positionV>
                <wp:extent cx="57785" cy="15240"/>
                <wp:effectExtent l="0" t="0" r="0" b="0"/>
                <wp:wrapNone/>
                <wp:docPr id="59078079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9C13" id="docshape4" o:spid="_x0000_s1026" style="position:absolute;margin-left:128.05pt;margin-top:40.1pt;width:4.5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bp5AEAALIDAAAOAAAAZHJzL2Uyb0RvYy54bWysU8GO0zAQvSPxD5bvNE3V0iV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" fillcolor="black" stroked="f">
                <w10:wrap anchorx="page"/>
              </v:rect>
            </w:pict>
          </mc:Fallback>
        </mc:AlternateContent>
      </w:r>
      <w:r>
        <w:t>Toute exploitation des espèces visées est réglementée</w:t>
      </w:r>
      <w:r>
        <w:rPr>
          <w:sz w:val="24"/>
        </w:rPr>
        <w:t xml:space="preserve"> de manière à ramener et maintenir les populations </w:t>
      </w:r>
      <w:r>
        <w:rPr>
          <w:color w:val="FF0000"/>
          <w:sz w:val="24"/>
        </w:rPr>
        <w:t>faisant l</w:t>
      </w:r>
      <w:r w:rsidR="00785E01">
        <w:rPr>
          <w:color w:val="FF0000"/>
          <w:sz w:val="24"/>
        </w:rPr>
        <w:t>’</w:t>
      </w:r>
      <w:r>
        <w:rPr>
          <w:color w:val="FF0000"/>
          <w:sz w:val="24"/>
        </w:rPr>
        <w:t xml:space="preserve">objet de mesures de protection </w:t>
      </w:r>
      <w:r>
        <w:rPr>
          <w:i/>
          <w:color w:val="FF0000"/>
          <w:sz w:val="24"/>
        </w:rPr>
        <w:t xml:space="preserve">ou </w:t>
      </w:r>
      <w:r>
        <w:rPr>
          <w:color w:val="FF0000"/>
          <w:sz w:val="24"/>
        </w:rPr>
        <w:t xml:space="preserve">de restauration </w:t>
      </w:r>
      <w:r>
        <w:rPr>
          <w:strike/>
          <w:color w:val="FF0000"/>
          <w:sz w:val="24"/>
        </w:rPr>
        <w:t>à un niveau viable</w:t>
      </w:r>
      <w:r>
        <w:rPr>
          <w:color w:val="FF0000"/>
          <w:sz w:val="24"/>
        </w:rPr>
        <w:t xml:space="preserve"> et maintenir les populations sauvages </w:t>
      </w:r>
      <w:r>
        <w:rPr>
          <w:color w:val="0000CC"/>
          <w:sz w:val="24"/>
        </w:rPr>
        <w:t>à un niveau optimal</w:t>
      </w:r>
      <w:r>
        <w:rPr>
          <w:sz w:val="24"/>
        </w:rPr>
        <w:t>. Chaque Partie contractante élabore, adopte et met en œuvre des plans de gestion de l</w:t>
      </w:r>
      <w:r w:rsidR="00785E01">
        <w:rPr>
          <w:sz w:val="24"/>
        </w:rPr>
        <w:t>’</w:t>
      </w:r>
      <w:r>
        <w:rPr>
          <w:sz w:val="24"/>
        </w:rPr>
        <w:t xml:space="preserve">exploitation de ces espèces, qui peuvent </w:t>
      </w:r>
      <w:r w:rsidR="008E3095">
        <w:rPr>
          <w:sz w:val="24"/>
        </w:rPr>
        <w:t>prévoir</w:t>
      </w:r>
      <w:r>
        <w:rPr>
          <w:sz w:val="24"/>
        </w:rPr>
        <w:t> :</w:t>
      </w:r>
    </w:p>
    <w:p w14:paraId="4525B1B8" w14:textId="77777777" w:rsidR="00D223DE" w:rsidRDefault="00D223DE">
      <w:pPr>
        <w:pStyle w:val="BodyText"/>
      </w:pPr>
    </w:p>
    <w:p w14:paraId="521FA97F" w14:textId="77777777" w:rsidR="00D223DE" w:rsidRDefault="009C283C">
      <w:pPr>
        <w:pStyle w:val="BodyText"/>
        <w:ind w:left="100"/>
      </w:pPr>
      <w:r>
        <w:rPr>
          <w:color w:val="000099"/>
        </w:rPr>
        <w:t>WCS : supprimer « </w:t>
      </w:r>
      <w:r>
        <w:rPr>
          <w:color w:val="0000CC"/>
        </w:rPr>
        <w:t>à un niveau optimal</w:t>
      </w:r>
      <w:r>
        <w:rPr>
          <w:color w:val="000099"/>
        </w:rPr>
        <w:t> »</w:t>
      </w:r>
    </w:p>
    <w:p w14:paraId="23B65C2F" w14:textId="4809579F" w:rsidR="00D223DE" w:rsidRDefault="009C283C">
      <w:pPr>
        <w:pStyle w:val="BodyText"/>
        <w:ind w:left="100"/>
      </w:pPr>
      <w:r>
        <w:rPr>
          <w:color w:val="000099"/>
        </w:rPr>
        <w:t>MG : s</w:t>
      </w:r>
      <w:r w:rsidR="00785E01">
        <w:rPr>
          <w:color w:val="000099"/>
        </w:rPr>
        <w:t>’</w:t>
      </w:r>
      <w:r>
        <w:rPr>
          <w:color w:val="000099"/>
        </w:rPr>
        <w:t xml:space="preserve">agissant du maintien des populations, que signifie </w:t>
      </w:r>
      <w:r w:rsidR="009A41AD">
        <w:rPr>
          <w:color w:val="000099"/>
        </w:rPr>
        <w:t xml:space="preserve">un </w:t>
      </w:r>
      <w:r>
        <w:rPr>
          <w:color w:val="000099"/>
        </w:rPr>
        <w:t xml:space="preserve">« niveau viable » par opposition à </w:t>
      </w:r>
      <w:r w:rsidR="009B3AFB">
        <w:rPr>
          <w:color w:val="000099"/>
        </w:rPr>
        <w:t xml:space="preserve">un </w:t>
      </w:r>
      <w:r>
        <w:rPr>
          <w:color w:val="000099"/>
        </w:rPr>
        <w:t>« niveau optimal » ?</w:t>
      </w:r>
    </w:p>
    <w:p w14:paraId="25FB31E5" w14:textId="77777777" w:rsidR="00D223DE" w:rsidRDefault="00D223DE">
      <w:pPr>
        <w:pStyle w:val="BodyText"/>
        <w:spacing w:before="5"/>
        <w:rPr>
          <w:sz w:val="34"/>
        </w:rPr>
      </w:pPr>
    </w:p>
    <w:p w14:paraId="30B5E839" w14:textId="1EED22D9" w:rsidR="00D223DE" w:rsidRDefault="009C283C">
      <w:pPr>
        <w:pStyle w:val="ListParagraph"/>
        <w:numPr>
          <w:ilvl w:val="0"/>
          <w:numId w:val="21"/>
        </w:numPr>
        <w:tabs>
          <w:tab w:val="left" w:pos="1181"/>
        </w:tabs>
        <w:ind w:right="176"/>
        <w:rPr>
          <w:sz w:val="24"/>
        </w:rPr>
      </w:pPr>
      <w:r>
        <w:rPr>
          <w:sz w:val="24"/>
        </w:rPr>
        <w:t>L</w:t>
      </w:r>
      <w:r w:rsidR="00785E01">
        <w:rPr>
          <w:sz w:val="24"/>
        </w:rPr>
        <w:t>’</w:t>
      </w:r>
      <w:r>
        <w:rPr>
          <w:sz w:val="24"/>
        </w:rPr>
        <w:t xml:space="preserve">interdiction </w:t>
      </w:r>
      <w:r w:rsidR="007C7274" w:rsidRPr="007C7274">
        <w:rPr>
          <w:sz w:val="24"/>
        </w:rPr>
        <w:t>de tous les moyens non sélectifs de capture et de mise à mort et de</w:t>
      </w:r>
      <w:r w:rsidR="007C7274">
        <w:rPr>
          <w:sz w:val="24"/>
        </w:rPr>
        <w:t xml:space="preserve"> tous le</w:t>
      </w:r>
      <w:r w:rsidR="007C7274" w:rsidRPr="007C7274">
        <w:rPr>
          <w:sz w:val="24"/>
        </w:rPr>
        <w:t>s moyens susceptibles d</w:t>
      </w:r>
      <w:r w:rsidR="00785E01">
        <w:rPr>
          <w:sz w:val="24"/>
        </w:rPr>
        <w:t>’</w:t>
      </w:r>
      <w:r w:rsidR="007C7274" w:rsidRPr="007C7274">
        <w:rPr>
          <w:sz w:val="24"/>
        </w:rPr>
        <w:t xml:space="preserve">entraîner localement la disparition, ou </w:t>
      </w:r>
      <w:r w:rsidR="008E3095" w:rsidRPr="008E3095">
        <w:rPr>
          <w:sz w:val="24"/>
        </w:rPr>
        <w:t xml:space="preserve">de troubler </w:t>
      </w:r>
      <w:r w:rsidR="008E3095" w:rsidRPr="008E3095">
        <w:rPr>
          <w:sz w:val="24"/>
        </w:rPr>
        <w:lastRenderedPageBreak/>
        <w:t>gravement la tranquillité</w:t>
      </w:r>
      <w:r w:rsidR="00C47BE9">
        <w:rPr>
          <w:sz w:val="24"/>
        </w:rPr>
        <w:t>,</w:t>
      </w:r>
      <w:r w:rsidR="008E3095" w:rsidRPr="008E3095">
        <w:rPr>
          <w:sz w:val="24"/>
        </w:rPr>
        <w:t xml:space="preserve"> des </w:t>
      </w:r>
      <w:r>
        <w:rPr>
          <w:sz w:val="24"/>
        </w:rPr>
        <w:t>populations d</w:t>
      </w:r>
      <w:r w:rsidR="00785E01">
        <w:rPr>
          <w:sz w:val="24"/>
        </w:rPr>
        <w:t>’</w:t>
      </w:r>
      <w:r>
        <w:rPr>
          <w:sz w:val="24"/>
        </w:rPr>
        <w:t>une espèce ;</w:t>
      </w:r>
    </w:p>
    <w:p w14:paraId="4D9A97DE" w14:textId="77777777" w:rsidR="00D223DE" w:rsidRDefault="00D223DE">
      <w:pPr>
        <w:pStyle w:val="BodyText"/>
        <w:spacing w:before="6"/>
        <w:rPr>
          <w:sz w:val="34"/>
        </w:rPr>
      </w:pPr>
    </w:p>
    <w:p w14:paraId="3EC0EC3A" w14:textId="4CA20DA3" w:rsidR="00D223DE" w:rsidRDefault="009C283C">
      <w:pPr>
        <w:pStyle w:val="BodyText"/>
        <w:ind w:left="100"/>
      </w:pPr>
      <w:r>
        <w:rPr>
          <w:color w:val="000099"/>
        </w:rPr>
        <w:t>WCS : remplacer « populations d</w:t>
      </w:r>
      <w:r w:rsidR="00785E01">
        <w:rPr>
          <w:color w:val="000099"/>
        </w:rPr>
        <w:t>’</w:t>
      </w:r>
      <w:r>
        <w:rPr>
          <w:color w:val="000099"/>
        </w:rPr>
        <w:t>une espèce » par « populations d</w:t>
      </w:r>
      <w:r w:rsidR="00785E01">
        <w:rPr>
          <w:color w:val="000099"/>
        </w:rPr>
        <w:t>’</w:t>
      </w:r>
      <w:r>
        <w:rPr>
          <w:color w:val="000099"/>
        </w:rPr>
        <w:t xml:space="preserve">une espèce </w:t>
      </w:r>
      <w:r w:rsidR="004A28FF">
        <w:rPr>
          <w:color w:val="000099"/>
        </w:rPr>
        <w:t>figurant</w:t>
      </w:r>
      <w:r>
        <w:rPr>
          <w:color w:val="000099"/>
        </w:rPr>
        <w:t xml:space="preserve"> à l</w:t>
      </w:r>
      <w:r w:rsidR="00785E01">
        <w:rPr>
          <w:color w:val="000099"/>
        </w:rPr>
        <w:t>’</w:t>
      </w:r>
      <w:r>
        <w:rPr>
          <w:color w:val="000099"/>
        </w:rPr>
        <w:t>annexe III »</w:t>
      </w:r>
    </w:p>
    <w:p w14:paraId="0A3338FA" w14:textId="77777777" w:rsidR="00D223DE" w:rsidRDefault="00D223DE">
      <w:pPr>
        <w:pStyle w:val="BodyText"/>
        <w:spacing w:before="5"/>
        <w:rPr>
          <w:sz w:val="34"/>
        </w:rPr>
      </w:pPr>
    </w:p>
    <w:p w14:paraId="6A1D825E" w14:textId="0EB7ADE0" w:rsidR="00D223DE" w:rsidRDefault="007C7274">
      <w:pPr>
        <w:pStyle w:val="ListParagraph"/>
        <w:numPr>
          <w:ilvl w:val="0"/>
          <w:numId w:val="21"/>
        </w:numPr>
        <w:tabs>
          <w:tab w:val="left" w:pos="1180"/>
          <w:tab w:val="left" w:pos="1181"/>
        </w:tabs>
        <w:ind w:hanging="515"/>
        <w:rPr>
          <w:sz w:val="24"/>
        </w:rPr>
      </w:pPr>
      <w:r w:rsidRPr="007C7274">
        <w:rPr>
          <w:sz w:val="24"/>
        </w:rPr>
        <w:t>L</w:t>
      </w:r>
      <w:r w:rsidR="00785E01">
        <w:rPr>
          <w:sz w:val="24"/>
        </w:rPr>
        <w:t>’</w:t>
      </w:r>
      <w:r w:rsidRPr="007C7274">
        <w:rPr>
          <w:sz w:val="24"/>
        </w:rPr>
        <w:t xml:space="preserve">institution de périodes de fermeture </w:t>
      </w:r>
      <w:r w:rsidR="009C283C">
        <w:rPr>
          <w:sz w:val="24"/>
        </w:rPr>
        <w:t>et d</w:t>
      </w:r>
      <w:r w:rsidR="00785E01">
        <w:rPr>
          <w:sz w:val="24"/>
        </w:rPr>
        <w:t>’</w:t>
      </w:r>
      <w:r w:rsidR="009C283C">
        <w:rPr>
          <w:sz w:val="24"/>
        </w:rPr>
        <w:t xml:space="preserve">autres mesures </w:t>
      </w:r>
      <w:r>
        <w:rPr>
          <w:sz w:val="24"/>
        </w:rPr>
        <w:t xml:space="preserve">de </w:t>
      </w:r>
      <w:r w:rsidR="009C283C">
        <w:rPr>
          <w:sz w:val="24"/>
        </w:rPr>
        <w:t>réglementa</w:t>
      </w:r>
      <w:r>
        <w:rPr>
          <w:sz w:val="24"/>
        </w:rPr>
        <w:t xml:space="preserve">tion </w:t>
      </w:r>
      <w:r w:rsidR="009C283C">
        <w:rPr>
          <w:sz w:val="24"/>
        </w:rPr>
        <w:t>d</w:t>
      </w:r>
      <w:r>
        <w:rPr>
          <w:sz w:val="24"/>
        </w:rPr>
        <w:t>e l</w:t>
      </w:r>
      <w:r w:rsidR="00785E01">
        <w:rPr>
          <w:sz w:val="24"/>
        </w:rPr>
        <w:t>’</w:t>
      </w:r>
      <w:r w:rsidR="009C283C">
        <w:rPr>
          <w:sz w:val="24"/>
        </w:rPr>
        <w:t>exploitation ;</w:t>
      </w:r>
    </w:p>
    <w:p w14:paraId="091F4F28" w14:textId="688F23D9" w:rsidR="00D223DE" w:rsidRDefault="009C283C">
      <w:pPr>
        <w:pStyle w:val="ListParagraph"/>
        <w:numPr>
          <w:ilvl w:val="0"/>
          <w:numId w:val="21"/>
        </w:numPr>
        <w:tabs>
          <w:tab w:val="left" w:pos="1180"/>
          <w:tab w:val="left" w:pos="1181"/>
        </w:tabs>
        <w:spacing w:before="120"/>
        <w:ind w:right="175"/>
        <w:rPr>
          <w:sz w:val="24"/>
        </w:rPr>
      </w:pPr>
      <w:r>
        <w:rPr>
          <w:sz w:val="24"/>
        </w:rPr>
        <w:t>L</w:t>
      </w:r>
      <w:r w:rsidR="00785E01">
        <w:rPr>
          <w:sz w:val="24"/>
        </w:rPr>
        <w:t>’</w:t>
      </w:r>
      <w:r>
        <w:rPr>
          <w:sz w:val="24"/>
        </w:rPr>
        <w:t>interdiction temporaire ou locale de l</w:t>
      </w:r>
      <w:r w:rsidR="00785E01">
        <w:rPr>
          <w:sz w:val="24"/>
        </w:rPr>
        <w:t>’</w:t>
      </w:r>
      <w:r>
        <w:rPr>
          <w:sz w:val="24"/>
        </w:rPr>
        <w:t xml:space="preserve">exploitation, </w:t>
      </w:r>
      <w:r w:rsidR="007C7274">
        <w:rPr>
          <w:sz w:val="24"/>
        </w:rPr>
        <w:t>s</w:t>
      </w:r>
      <w:r w:rsidR="00785E01">
        <w:rPr>
          <w:sz w:val="24"/>
        </w:rPr>
        <w:t>’</w:t>
      </w:r>
      <w:r w:rsidR="007C7274">
        <w:rPr>
          <w:sz w:val="24"/>
        </w:rPr>
        <w:t>il y a lieu</w:t>
      </w:r>
      <w:r>
        <w:rPr>
          <w:sz w:val="24"/>
        </w:rPr>
        <w:t>, pour restaurer les populations à des niveaux viables ;</w:t>
      </w:r>
    </w:p>
    <w:p w14:paraId="112C6071" w14:textId="56E37179" w:rsidR="00D223DE" w:rsidRDefault="009C283C">
      <w:pPr>
        <w:pStyle w:val="ListParagraph"/>
        <w:numPr>
          <w:ilvl w:val="0"/>
          <w:numId w:val="21"/>
        </w:numPr>
        <w:tabs>
          <w:tab w:val="left" w:pos="1180"/>
          <w:tab w:val="left" w:pos="1181"/>
        </w:tabs>
        <w:spacing w:before="120"/>
        <w:ind w:right="173"/>
        <w:rPr>
          <w:sz w:val="24"/>
        </w:rPr>
      </w:pPr>
      <w:r>
        <w:rPr>
          <w:sz w:val="24"/>
        </w:rPr>
        <w:t>La réglementation, s</w:t>
      </w:r>
      <w:r w:rsidR="00785E01">
        <w:rPr>
          <w:sz w:val="24"/>
        </w:rPr>
        <w:t>’</w:t>
      </w:r>
      <w:r w:rsidR="007C7274">
        <w:rPr>
          <w:sz w:val="24"/>
        </w:rPr>
        <w:t>il y a lieu</w:t>
      </w:r>
      <w:r>
        <w:rPr>
          <w:sz w:val="24"/>
        </w:rPr>
        <w:t>, de la vente ou de l</w:t>
      </w:r>
      <w:r w:rsidR="00785E01">
        <w:rPr>
          <w:sz w:val="24"/>
        </w:rPr>
        <w:t>’</w:t>
      </w:r>
      <w:r w:rsidR="008532A4">
        <w:rPr>
          <w:sz w:val="24"/>
        </w:rPr>
        <w:t>offre à la</w:t>
      </w:r>
      <w:r>
        <w:rPr>
          <w:sz w:val="24"/>
        </w:rPr>
        <w:t xml:space="preserve"> vente</w:t>
      </w:r>
      <w:r w:rsidR="008532A4">
        <w:rPr>
          <w:sz w:val="24"/>
        </w:rPr>
        <w:t>,</w:t>
      </w:r>
      <w:r>
        <w:rPr>
          <w:sz w:val="24"/>
        </w:rPr>
        <w:t xml:space="preserve"> </w:t>
      </w:r>
      <w:r w:rsidR="008532A4">
        <w:rPr>
          <w:sz w:val="24"/>
        </w:rPr>
        <w:t xml:space="preserve">et de </w:t>
      </w:r>
      <w:r w:rsidR="008532A4" w:rsidRPr="007C7274">
        <w:rPr>
          <w:sz w:val="24"/>
        </w:rPr>
        <w:t>la détention</w:t>
      </w:r>
      <w:r w:rsidR="008532A4">
        <w:rPr>
          <w:sz w:val="24"/>
        </w:rPr>
        <w:t xml:space="preserve"> ainsi que</w:t>
      </w:r>
      <w:r w:rsidR="008532A4" w:rsidRPr="007C7274">
        <w:rPr>
          <w:sz w:val="24"/>
        </w:rPr>
        <w:t xml:space="preserve"> du transport </w:t>
      </w:r>
      <w:r w:rsidR="008532A4">
        <w:rPr>
          <w:sz w:val="24"/>
        </w:rPr>
        <w:t>à ces</w:t>
      </w:r>
      <w:r w:rsidR="008532A4" w:rsidRPr="007C7274">
        <w:rPr>
          <w:sz w:val="24"/>
        </w:rPr>
        <w:t xml:space="preserve"> fins</w:t>
      </w:r>
      <w:r w:rsidR="008532A4">
        <w:rPr>
          <w:sz w:val="24"/>
        </w:rPr>
        <w:t>,</w:t>
      </w:r>
      <w:r w:rsidR="008532A4" w:rsidRPr="007C7274">
        <w:rPr>
          <w:sz w:val="24"/>
        </w:rPr>
        <w:t xml:space="preserve"> </w:t>
      </w:r>
      <w:r>
        <w:rPr>
          <w:sz w:val="24"/>
        </w:rPr>
        <w:t>d</w:t>
      </w:r>
      <w:r w:rsidR="00785E01">
        <w:rPr>
          <w:sz w:val="24"/>
        </w:rPr>
        <w:t>’</w:t>
      </w:r>
      <w:r>
        <w:rPr>
          <w:sz w:val="24"/>
        </w:rPr>
        <w:t>animaux sauvages vivants ou morts ;</w:t>
      </w:r>
    </w:p>
    <w:p w14:paraId="6E7C7749" w14:textId="564E816D" w:rsidR="00D223DE" w:rsidRDefault="009C283C">
      <w:pPr>
        <w:pStyle w:val="ListParagraph"/>
        <w:numPr>
          <w:ilvl w:val="0"/>
          <w:numId w:val="21"/>
        </w:numPr>
        <w:tabs>
          <w:tab w:val="left" w:pos="1180"/>
          <w:tab w:val="left" w:pos="1181"/>
        </w:tabs>
        <w:spacing w:before="120"/>
        <w:ind w:right="178"/>
        <w:rPr>
          <w:sz w:val="24"/>
        </w:rPr>
      </w:pPr>
      <w:r>
        <w:rPr>
          <w:sz w:val="24"/>
        </w:rPr>
        <w:t>La préservation d</w:t>
      </w:r>
      <w:r w:rsidR="00785E01">
        <w:rPr>
          <w:sz w:val="24"/>
        </w:rPr>
        <w:t>’</w:t>
      </w:r>
      <w:r w:rsidR="00A46237">
        <w:rPr>
          <w:sz w:val="24"/>
        </w:rPr>
        <w:t>effectifs de</w:t>
      </w:r>
      <w:r>
        <w:rPr>
          <w:sz w:val="24"/>
        </w:rPr>
        <w:t xml:space="preserve"> reproducteurs et de</w:t>
      </w:r>
      <w:r w:rsidR="00A46237">
        <w:rPr>
          <w:sz w:val="24"/>
        </w:rPr>
        <w:t>s</w:t>
      </w:r>
      <w:r>
        <w:rPr>
          <w:sz w:val="24"/>
        </w:rPr>
        <w:t xml:space="preserve"> habitats critiques </w:t>
      </w:r>
      <w:r w:rsidR="00A46237">
        <w:rPr>
          <w:sz w:val="24"/>
        </w:rPr>
        <w:t xml:space="preserve">de ces espèces </w:t>
      </w:r>
      <w:r>
        <w:rPr>
          <w:sz w:val="24"/>
        </w:rPr>
        <w:t xml:space="preserve">dans des </w:t>
      </w:r>
      <w:r w:rsidR="00A46237">
        <w:rPr>
          <w:sz w:val="24"/>
        </w:rPr>
        <w:t>air</w:t>
      </w:r>
      <w:r>
        <w:rPr>
          <w:sz w:val="24"/>
        </w:rPr>
        <w:t xml:space="preserve">es protégées désignées </w:t>
      </w:r>
      <w:r w:rsidR="008E3095">
        <w:rPr>
          <w:sz w:val="24"/>
        </w:rPr>
        <w:t>conformément à</w:t>
      </w:r>
      <w:r>
        <w:rPr>
          <w:sz w:val="24"/>
        </w:rPr>
        <w:t xml:space="preserve"> l</w:t>
      </w:r>
      <w:r w:rsidR="00785E01">
        <w:rPr>
          <w:sz w:val="24"/>
        </w:rPr>
        <w:t>’</w:t>
      </w:r>
      <w:r>
        <w:rPr>
          <w:sz w:val="24"/>
        </w:rPr>
        <w:t>article 8 du présent Protocole ;</w:t>
      </w:r>
    </w:p>
    <w:p w14:paraId="37F91A1D" w14:textId="45AE0707" w:rsidR="00D223DE" w:rsidRDefault="009C283C">
      <w:pPr>
        <w:pStyle w:val="ListParagraph"/>
        <w:numPr>
          <w:ilvl w:val="0"/>
          <w:numId w:val="21"/>
        </w:numPr>
        <w:tabs>
          <w:tab w:val="left" w:pos="1180"/>
          <w:tab w:val="left" w:pos="1181"/>
        </w:tabs>
        <w:spacing w:before="120"/>
        <w:ind w:hanging="515"/>
        <w:rPr>
          <w:sz w:val="24"/>
        </w:rPr>
      </w:pPr>
      <w:r>
        <w:rPr>
          <w:sz w:val="24"/>
        </w:rPr>
        <w:t>L</w:t>
      </w:r>
      <w:r w:rsidR="00785E01">
        <w:rPr>
          <w:sz w:val="24"/>
        </w:rPr>
        <w:t>’</w:t>
      </w:r>
      <w:r>
        <w:rPr>
          <w:sz w:val="24"/>
        </w:rPr>
        <w:t>exploitation en captivité.</w:t>
      </w:r>
    </w:p>
    <w:p w14:paraId="6A6BA845" w14:textId="77777777" w:rsidR="00D223DE" w:rsidRDefault="00D223DE">
      <w:pPr>
        <w:pStyle w:val="BodyText"/>
        <w:rPr>
          <w:sz w:val="26"/>
        </w:rPr>
      </w:pPr>
    </w:p>
    <w:p w14:paraId="3F2341D3" w14:textId="77777777" w:rsidR="00D223DE" w:rsidRDefault="00D223DE">
      <w:pPr>
        <w:pStyle w:val="BodyText"/>
        <w:spacing w:before="5"/>
        <w:rPr>
          <w:sz w:val="32"/>
        </w:rPr>
      </w:pPr>
    </w:p>
    <w:p w14:paraId="24AB875F" w14:textId="77777777" w:rsidR="00197880" w:rsidRDefault="009C283C" w:rsidP="00197880">
      <w:pPr>
        <w:pStyle w:val="Heading1"/>
        <w:spacing w:before="1" w:line="480" w:lineRule="auto"/>
        <w:ind w:left="102"/>
      </w:pPr>
      <w:r>
        <w:t>ARTICLE 6</w:t>
      </w:r>
    </w:p>
    <w:p w14:paraId="46A0FE90" w14:textId="722C32F3" w:rsidR="00D223DE" w:rsidRDefault="009C283C" w:rsidP="00197880">
      <w:pPr>
        <w:pStyle w:val="Heading1"/>
        <w:spacing w:before="1" w:line="480" w:lineRule="auto"/>
        <w:ind w:left="102"/>
      </w:pPr>
      <w:r>
        <w:t>ESPÈCES MIGRATRICES</w:t>
      </w:r>
    </w:p>
    <w:p w14:paraId="2952BC05" w14:textId="75485C03" w:rsidR="00D223DE" w:rsidRDefault="009C283C">
      <w:pPr>
        <w:pStyle w:val="BodyText"/>
        <w:ind w:left="100" w:right="172" w:firstLine="719"/>
        <w:jc w:val="both"/>
      </w:pPr>
      <w:r>
        <w:t xml:space="preserve">Outre les mesures prévues dans les articles 3 </w:t>
      </w:r>
      <w:r>
        <w:rPr>
          <w:color w:val="FF0000"/>
        </w:rPr>
        <w:t>(incorporant l</w:t>
      </w:r>
      <w:r w:rsidR="00785E01">
        <w:rPr>
          <w:color w:val="FF0000"/>
        </w:rPr>
        <w:t>’</w:t>
      </w:r>
      <w:r>
        <w:rPr>
          <w:color w:val="FF0000"/>
        </w:rPr>
        <w:t xml:space="preserve">actuel article 4) </w:t>
      </w:r>
      <w:r>
        <w:t xml:space="preserve">et 5, les Parties contractantes coordonnent leurs efforts </w:t>
      </w:r>
      <w:r w:rsidR="00E1572C">
        <w:t>en vue</w:t>
      </w:r>
      <w:r w:rsidR="00CB1074">
        <w:t xml:space="preserve"> </w:t>
      </w:r>
      <w:r w:rsidR="008E3095">
        <w:t>de</w:t>
      </w:r>
      <w:r>
        <w:t xml:space="preserve"> prot</w:t>
      </w:r>
      <w:r w:rsidR="00CB1074">
        <w:t>éger l</w:t>
      </w:r>
      <w:r>
        <w:t>es espèces migratrices énumérées à l</w:t>
      </w:r>
      <w:r w:rsidR="00785E01">
        <w:t>’</w:t>
      </w:r>
      <w:r>
        <w:t>annexe</w:t>
      </w:r>
      <w:r w:rsidR="00881D98">
        <w:t> </w:t>
      </w:r>
      <w:r>
        <w:t>IV dont l</w:t>
      </w:r>
      <w:r w:rsidR="00785E01">
        <w:t>’</w:t>
      </w:r>
      <w:r>
        <w:t>aire de répartition s</w:t>
      </w:r>
      <w:r w:rsidR="00785E01">
        <w:t>’</w:t>
      </w:r>
      <w:r>
        <w:t>étend sur leurs territoires. À cette fin, chaque Partie contractante s</w:t>
      </w:r>
      <w:r w:rsidR="00785E01">
        <w:t>’</w:t>
      </w:r>
      <w:r>
        <w:t>assure, selon qu</w:t>
      </w:r>
      <w:r w:rsidR="00785E01">
        <w:t>’</w:t>
      </w:r>
      <w:r>
        <w:t>il convient, que les interdictions saisonnières et autres mesures visées au paragraphe</w:t>
      </w:r>
      <w:r w:rsidR="00881D98">
        <w:t> </w:t>
      </w:r>
      <w:r>
        <w:t>2 de l</w:t>
      </w:r>
      <w:r w:rsidR="00785E01">
        <w:t>’</w:t>
      </w:r>
      <w:r>
        <w:t>article</w:t>
      </w:r>
      <w:r w:rsidR="00881D98">
        <w:t> </w:t>
      </w:r>
      <w:r>
        <w:t>5, ainsi que les mesures d</w:t>
      </w:r>
      <w:r w:rsidR="00785E01">
        <w:t>’</w:t>
      </w:r>
      <w:r>
        <w:t>identification et de surveillance s</w:t>
      </w:r>
      <w:r w:rsidR="00785E01">
        <w:t>’</w:t>
      </w:r>
      <w:r>
        <w:t>appliquent aussi à ces espèces migratrices.</w:t>
      </w:r>
    </w:p>
    <w:p w14:paraId="6603E042" w14:textId="77777777" w:rsidR="00D223DE" w:rsidRDefault="00D223DE">
      <w:pPr>
        <w:pStyle w:val="BodyText"/>
      </w:pPr>
    </w:p>
    <w:p w14:paraId="3DBF3904" w14:textId="27554BA2" w:rsidR="00D223DE" w:rsidRDefault="009C283C" w:rsidP="00C47BA4">
      <w:pPr>
        <w:pStyle w:val="BodyText"/>
        <w:ind w:left="102"/>
      </w:pPr>
      <w:r>
        <w:rPr>
          <w:color w:val="000099"/>
        </w:rPr>
        <w:t>WCS, ZA : définir la finalité d</w:t>
      </w:r>
      <w:r w:rsidR="00785E01">
        <w:rPr>
          <w:color w:val="000099"/>
        </w:rPr>
        <w:t>’</w:t>
      </w:r>
      <w:r>
        <w:rPr>
          <w:color w:val="000099"/>
        </w:rPr>
        <w:t>une inscription à l</w:t>
      </w:r>
      <w:r w:rsidR="00785E01">
        <w:rPr>
          <w:color w:val="000099"/>
        </w:rPr>
        <w:t>’</w:t>
      </w:r>
      <w:r>
        <w:rPr>
          <w:color w:val="000099"/>
        </w:rPr>
        <w:t>annexe IV. Les espèces protégées doivent être énumérées à l</w:t>
      </w:r>
      <w:r w:rsidR="00785E01">
        <w:rPr>
          <w:color w:val="000099"/>
        </w:rPr>
        <w:t>’</w:t>
      </w:r>
      <w:r>
        <w:rPr>
          <w:color w:val="000099"/>
        </w:rPr>
        <w:t>annexe II et les espèces exploitables à l</w:t>
      </w:r>
      <w:r w:rsidR="00785E01">
        <w:rPr>
          <w:color w:val="000099"/>
        </w:rPr>
        <w:t>’</w:t>
      </w:r>
      <w:r>
        <w:rPr>
          <w:color w:val="000099"/>
        </w:rPr>
        <w:t xml:space="preserve">annexe III. </w:t>
      </w:r>
      <w:r w:rsidR="002E7FF0">
        <w:rPr>
          <w:color w:val="000099"/>
        </w:rPr>
        <w:t>S</w:t>
      </w:r>
      <w:r>
        <w:rPr>
          <w:color w:val="000099"/>
        </w:rPr>
        <w:t>upprimer l</w:t>
      </w:r>
      <w:r w:rsidR="00785E01">
        <w:rPr>
          <w:color w:val="000099"/>
        </w:rPr>
        <w:t>’</w:t>
      </w:r>
      <w:r>
        <w:rPr>
          <w:color w:val="000099"/>
        </w:rPr>
        <w:t>annexe IV.</w:t>
      </w:r>
    </w:p>
    <w:p w14:paraId="34F1754A" w14:textId="0DE09DE5" w:rsidR="00C47BA4" w:rsidRDefault="009C283C" w:rsidP="00C47BA4">
      <w:pPr>
        <w:pStyle w:val="BodyText"/>
        <w:ind w:left="102"/>
        <w:rPr>
          <w:color w:val="000099"/>
        </w:rPr>
      </w:pPr>
      <w:r>
        <w:rPr>
          <w:color w:val="000099"/>
        </w:rPr>
        <w:t>FR : l</w:t>
      </w:r>
      <w:r w:rsidR="00785E01">
        <w:rPr>
          <w:color w:val="000099"/>
        </w:rPr>
        <w:t>’</w:t>
      </w:r>
      <w:r>
        <w:rPr>
          <w:color w:val="000099"/>
        </w:rPr>
        <w:t>annexe IV et l</w:t>
      </w:r>
      <w:r w:rsidR="00785E01">
        <w:rPr>
          <w:color w:val="000099"/>
        </w:rPr>
        <w:t>’</w:t>
      </w:r>
      <w:r>
        <w:rPr>
          <w:color w:val="000099"/>
        </w:rPr>
        <w:t xml:space="preserve">article 6 reprennent les dispositions de la </w:t>
      </w:r>
      <w:r w:rsidR="00493D81">
        <w:rPr>
          <w:color w:val="000099"/>
        </w:rPr>
        <w:t>Convention sur les espèces migratrices</w:t>
      </w:r>
      <w:r w:rsidR="00C47BA4">
        <w:rPr>
          <w:color w:val="000099"/>
        </w:rPr>
        <w:t>.</w:t>
      </w:r>
    </w:p>
    <w:p w14:paraId="6BFB1DA6" w14:textId="766C05F0" w:rsidR="00D223DE" w:rsidRDefault="009C283C" w:rsidP="00C47BA4">
      <w:pPr>
        <w:pStyle w:val="BodyText"/>
        <w:ind w:left="102"/>
      </w:pPr>
      <w:r>
        <w:rPr>
          <w:color w:val="000099"/>
        </w:rPr>
        <w:t>KE</w:t>
      </w:r>
      <w:r w:rsidR="00881D98">
        <w:rPr>
          <w:color w:val="000099"/>
        </w:rPr>
        <w:t> </w:t>
      </w:r>
      <w:r>
        <w:rPr>
          <w:color w:val="000099"/>
        </w:rPr>
        <w:t xml:space="preserve">: encourager les Parties contractantes à ratifier la </w:t>
      </w:r>
      <w:r w:rsidR="00493D81">
        <w:rPr>
          <w:color w:val="000099"/>
        </w:rPr>
        <w:t>Convention sur les espèces migratrices.</w:t>
      </w:r>
    </w:p>
    <w:p w14:paraId="59E7A4B4" w14:textId="77777777" w:rsidR="00D24EE4" w:rsidRDefault="00D24EE4">
      <w:pPr>
        <w:pStyle w:val="Heading1"/>
        <w:spacing w:before="60"/>
        <w:ind w:left="2396" w:right="2464"/>
        <w:rPr>
          <w:color w:val="FF0000"/>
        </w:rPr>
      </w:pPr>
    </w:p>
    <w:p w14:paraId="66ACD249" w14:textId="60D15646" w:rsidR="00D223DE" w:rsidRDefault="009C283C">
      <w:pPr>
        <w:pStyle w:val="Heading1"/>
        <w:spacing w:before="60"/>
        <w:ind w:left="2396" w:right="2464"/>
      </w:pPr>
      <w:r>
        <w:rPr>
          <w:color w:val="FF0000"/>
        </w:rPr>
        <w:t>ARTICLE 6A :</w:t>
      </w:r>
    </w:p>
    <w:p w14:paraId="0F0C2047" w14:textId="77777777" w:rsidR="00D223DE" w:rsidRDefault="00D223DE">
      <w:pPr>
        <w:pStyle w:val="BodyText"/>
        <w:spacing w:before="1"/>
        <w:rPr>
          <w:b/>
        </w:rPr>
      </w:pPr>
    </w:p>
    <w:p w14:paraId="5F3EEA88" w14:textId="77777777" w:rsidR="00D223DE" w:rsidRDefault="009C283C">
      <w:pPr>
        <w:ind w:left="105" w:right="179"/>
        <w:jc w:val="center"/>
        <w:rPr>
          <w:b/>
          <w:sz w:val="24"/>
        </w:rPr>
      </w:pPr>
      <w:r>
        <w:rPr>
          <w:b/>
          <w:color w:val="FF0000"/>
          <w:sz w:val="24"/>
        </w:rPr>
        <w:t>MESURES CONCERTÉES DE PROTECTION ET DE CONSERVATION DES ESPÈCES.</w:t>
      </w:r>
    </w:p>
    <w:p w14:paraId="0BB839BA" w14:textId="77777777" w:rsidR="00D223DE" w:rsidRDefault="00D223DE">
      <w:pPr>
        <w:pStyle w:val="BodyText"/>
        <w:rPr>
          <w:b/>
        </w:rPr>
      </w:pPr>
    </w:p>
    <w:p w14:paraId="358B51A3" w14:textId="51FA6C16" w:rsidR="00D223DE" w:rsidRDefault="009C283C">
      <w:pPr>
        <w:pStyle w:val="BodyText"/>
        <w:ind w:left="100"/>
      </w:pPr>
      <w:r>
        <w:rPr>
          <w:color w:val="000099"/>
        </w:rPr>
        <w:t xml:space="preserve">MU : fusionner </w:t>
      </w:r>
      <w:r w:rsidR="00013010">
        <w:rPr>
          <w:color w:val="000099"/>
        </w:rPr>
        <w:t>avec</w:t>
      </w:r>
      <w:r>
        <w:rPr>
          <w:color w:val="000099"/>
        </w:rPr>
        <w:t xml:space="preserve"> l</w:t>
      </w:r>
      <w:r w:rsidR="00785E01">
        <w:rPr>
          <w:color w:val="000099"/>
        </w:rPr>
        <w:t>’</w:t>
      </w:r>
      <w:r>
        <w:rPr>
          <w:color w:val="000099"/>
        </w:rPr>
        <w:t>article 16</w:t>
      </w:r>
    </w:p>
    <w:p w14:paraId="3CC7B57A" w14:textId="77777777" w:rsidR="00D223DE" w:rsidRDefault="00D223DE">
      <w:pPr>
        <w:pStyle w:val="BodyText"/>
      </w:pPr>
    </w:p>
    <w:p w14:paraId="5489EC4D" w14:textId="044AFA5E" w:rsidR="00D223DE" w:rsidRDefault="009C283C">
      <w:pPr>
        <w:pStyle w:val="ListParagraph"/>
        <w:numPr>
          <w:ilvl w:val="0"/>
          <w:numId w:val="20"/>
        </w:numPr>
        <w:tabs>
          <w:tab w:val="left" w:pos="1540"/>
          <w:tab w:val="left" w:pos="1541"/>
        </w:tabs>
        <w:ind w:right="176" w:firstLine="544"/>
        <w:rPr>
          <w:sz w:val="24"/>
        </w:rPr>
      </w:pPr>
      <w:r>
        <w:rPr>
          <w:color w:val="FF0000"/>
          <w:sz w:val="24"/>
        </w:rPr>
        <w:t xml:space="preserve">Les Parties contractantes adoptent des mesures </w:t>
      </w:r>
      <w:r w:rsidR="00013010">
        <w:rPr>
          <w:color w:val="FF0000"/>
          <w:sz w:val="24"/>
        </w:rPr>
        <w:t>concertées pour assurer</w:t>
      </w:r>
      <w:r>
        <w:rPr>
          <w:color w:val="FF0000"/>
          <w:sz w:val="24"/>
        </w:rPr>
        <w:t xml:space="preserve"> la protection et la conservation des espèces énumérées dans les annexes du présent Protocole.</w:t>
      </w:r>
    </w:p>
    <w:p w14:paraId="4A3B1DCA" w14:textId="77777777" w:rsidR="00D223DE" w:rsidRDefault="00D223DE">
      <w:pPr>
        <w:pStyle w:val="BodyText"/>
      </w:pPr>
    </w:p>
    <w:p w14:paraId="14B2A101" w14:textId="293EF5EA" w:rsidR="006C4866" w:rsidRDefault="009C283C">
      <w:pPr>
        <w:pStyle w:val="BodyText"/>
        <w:ind w:left="100"/>
        <w:rPr>
          <w:color w:val="000099"/>
        </w:rPr>
      </w:pPr>
      <w:r>
        <w:rPr>
          <w:color w:val="000099"/>
        </w:rPr>
        <w:t xml:space="preserve">TZ : quelles sont les mesures </w:t>
      </w:r>
      <w:r w:rsidR="00013010">
        <w:rPr>
          <w:color w:val="000099"/>
        </w:rPr>
        <w:t>concertées dont il s</w:t>
      </w:r>
      <w:r w:rsidR="00785E01">
        <w:rPr>
          <w:color w:val="000099"/>
        </w:rPr>
        <w:t>’</w:t>
      </w:r>
      <w:r w:rsidR="00013010">
        <w:rPr>
          <w:color w:val="000099"/>
        </w:rPr>
        <w:t>agit</w:t>
      </w:r>
      <w:r>
        <w:rPr>
          <w:color w:val="000099"/>
        </w:rPr>
        <w:t> ? Exemples : accord bilatéral/multilatéral, extradition</w:t>
      </w:r>
    </w:p>
    <w:p w14:paraId="58F2A3BA" w14:textId="2BD79421" w:rsidR="00D223DE" w:rsidRDefault="009C283C">
      <w:pPr>
        <w:pStyle w:val="BodyText"/>
        <w:ind w:left="100"/>
      </w:pPr>
      <w:r>
        <w:rPr>
          <w:color w:val="000099"/>
        </w:rPr>
        <w:t>KE : que</w:t>
      </w:r>
      <w:r w:rsidR="00013010">
        <w:rPr>
          <w:color w:val="000099"/>
        </w:rPr>
        <w:t xml:space="preserve"> signifie « </w:t>
      </w:r>
      <w:r>
        <w:rPr>
          <w:color w:val="000099"/>
        </w:rPr>
        <w:t xml:space="preserve">mesures </w:t>
      </w:r>
      <w:r w:rsidR="00013010">
        <w:rPr>
          <w:color w:val="000099"/>
        </w:rPr>
        <w:t>concertées »</w:t>
      </w:r>
      <w:r>
        <w:rPr>
          <w:color w:val="000099"/>
        </w:rPr>
        <w:t> ?</w:t>
      </w:r>
    </w:p>
    <w:p w14:paraId="6F7FEC23" w14:textId="77777777" w:rsidR="00D223DE" w:rsidRDefault="00D223DE">
      <w:pPr>
        <w:pStyle w:val="BodyText"/>
      </w:pPr>
    </w:p>
    <w:p w14:paraId="1992E531" w14:textId="3E0B9340" w:rsidR="00D223DE" w:rsidRPr="00A71246" w:rsidRDefault="009C283C">
      <w:pPr>
        <w:pStyle w:val="ListParagraph"/>
        <w:numPr>
          <w:ilvl w:val="0"/>
          <w:numId w:val="20"/>
        </w:numPr>
        <w:tabs>
          <w:tab w:val="left" w:pos="1540"/>
          <w:tab w:val="left" w:pos="1541"/>
        </w:tabs>
        <w:ind w:right="173" w:firstLine="544"/>
        <w:rPr>
          <w:color w:val="FF0000"/>
          <w:sz w:val="24"/>
        </w:rPr>
      </w:pPr>
      <w:r w:rsidRPr="00A71246">
        <w:rPr>
          <w:color w:val="FF0000"/>
          <w:sz w:val="24"/>
        </w:rPr>
        <w:t xml:space="preserve">Les Parties contractantes </w:t>
      </w:r>
      <w:r w:rsidR="00013010" w:rsidRPr="00A71246">
        <w:rPr>
          <w:color w:val="FF0000"/>
          <w:sz w:val="24"/>
        </w:rPr>
        <w:t>assure</w:t>
      </w:r>
      <w:r w:rsidR="00885B4D" w:rsidRPr="00A71246">
        <w:rPr>
          <w:color w:val="FF0000"/>
          <w:sz w:val="24"/>
        </w:rPr>
        <w:t>nt</w:t>
      </w:r>
      <w:r w:rsidRPr="00A71246">
        <w:rPr>
          <w:color w:val="FF0000"/>
          <w:sz w:val="24"/>
        </w:rPr>
        <w:t xml:space="preserve"> la protection et l</w:t>
      </w:r>
      <w:r w:rsidR="008868BE" w:rsidRPr="00A71246">
        <w:rPr>
          <w:color w:val="FF0000"/>
          <w:sz w:val="24"/>
        </w:rPr>
        <w:t>a restauration</w:t>
      </w:r>
      <w:r w:rsidRPr="00A71246">
        <w:rPr>
          <w:color w:val="FF0000"/>
          <w:sz w:val="24"/>
        </w:rPr>
        <w:t xml:space="preserve"> </w:t>
      </w:r>
      <w:r w:rsidR="00A71246" w:rsidRPr="00A71246">
        <w:rPr>
          <w:color w:val="FF0000"/>
          <w:sz w:val="24"/>
        </w:rPr>
        <w:t xml:space="preserve">au </w:t>
      </w:r>
      <w:r w:rsidR="008868BE" w:rsidRPr="00A71246">
        <w:rPr>
          <w:color w:val="FF0000"/>
          <w:sz w:val="24"/>
        </w:rPr>
        <w:t>maxim</w:t>
      </w:r>
      <w:r w:rsidR="00A71246" w:rsidRPr="00A71246">
        <w:rPr>
          <w:color w:val="FF0000"/>
          <w:sz w:val="24"/>
        </w:rPr>
        <w:t>um</w:t>
      </w:r>
      <w:r w:rsidRPr="00A71246">
        <w:rPr>
          <w:color w:val="FF0000"/>
          <w:sz w:val="24"/>
        </w:rPr>
        <w:t xml:space="preserve"> possible des </w:t>
      </w:r>
      <w:r w:rsidR="006E55F5" w:rsidRPr="00A71246">
        <w:rPr>
          <w:color w:val="FF0000"/>
          <w:sz w:val="24"/>
        </w:rPr>
        <w:t>espèces animales et végétales</w:t>
      </w:r>
      <w:r w:rsidRPr="00A71246">
        <w:rPr>
          <w:color w:val="FF0000"/>
          <w:sz w:val="24"/>
        </w:rPr>
        <w:t xml:space="preserve"> énumérées dans les annexes, notamment en adoptant </w:t>
      </w:r>
      <w:r w:rsidRPr="00A71246">
        <w:rPr>
          <w:color w:val="FF0000"/>
          <w:sz w:val="24"/>
        </w:rPr>
        <w:lastRenderedPageBreak/>
        <w:t>les mesures nationales prévues à l</w:t>
      </w:r>
      <w:r w:rsidR="00785E01">
        <w:rPr>
          <w:color w:val="FF0000"/>
          <w:sz w:val="24"/>
        </w:rPr>
        <w:t>’</w:t>
      </w:r>
      <w:r w:rsidRPr="00A71246">
        <w:rPr>
          <w:color w:val="FF0000"/>
          <w:sz w:val="24"/>
        </w:rPr>
        <w:t>article 3A ci-dessus.</w:t>
      </w:r>
    </w:p>
    <w:p w14:paraId="336F40A0" w14:textId="77777777" w:rsidR="00D223DE" w:rsidRPr="00A71246" w:rsidRDefault="00D223DE">
      <w:pPr>
        <w:pStyle w:val="BodyText"/>
        <w:rPr>
          <w:sz w:val="26"/>
        </w:rPr>
      </w:pPr>
    </w:p>
    <w:p w14:paraId="4E0EF9F7" w14:textId="77777777" w:rsidR="00D223DE" w:rsidRPr="00A71246" w:rsidRDefault="00D223DE">
      <w:pPr>
        <w:pStyle w:val="BodyText"/>
        <w:spacing w:before="1"/>
        <w:rPr>
          <w:sz w:val="22"/>
        </w:rPr>
      </w:pPr>
    </w:p>
    <w:p w14:paraId="488AEFA1" w14:textId="72C1C654" w:rsidR="006C4866" w:rsidRPr="00A71246" w:rsidRDefault="009C283C" w:rsidP="00AE0069">
      <w:pPr>
        <w:pStyle w:val="BodyText"/>
        <w:ind w:left="100" w:right="-6"/>
        <w:rPr>
          <w:color w:val="000099"/>
        </w:rPr>
      </w:pPr>
      <w:r w:rsidRPr="00A71246">
        <w:rPr>
          <w:color w:val="000099"/>
        </w:rPr>
        <w:t>TZ : remplacer « </w:t>
      </w:r>
      <w:r w:rsidR="006E55F5" w:rsidRPr="00A71246">
        <w:rPr>
          <w:color w:val="000099"/>
        </w:rPr>
        <w:t>espèces animales et végétales</w:t>
      </w:r>
      <w:r w:rsidRPr="00A71246">
        <w:rPr>
          <w:color w:val="000099"/>
        </w:rPr>
        <w:t xml:space="preserve"> » par « espèces </w:t>
      </w:r>
      <w:r w:rsidR="00073882" w:rsidRPr="00A71246">
        <w:rPr>
          <w:color w:val="000099"/>
        </w:rPr>
        <w:t>de</w:t>
      </w:r>
      <w:r w:rsidRPr="00A71246">
        <w:rPr>
          <w:color w:val="000099"/>
        </w:rPr>
        <w:t xml:space="preserve"> la diversité biologique »</w:t>
      </w:r>
    </w:p>
    <w:p w14:paraId="2F984948" w14:textId="34DA5034" w:rsidR="00D223DE" w:rsidRPr="00A71246" w:rsidRDefault="009C283C" w:rsidP="00AE0069">
      <w:pPr>
        <w:pStyle w:val="BodyText"/>
        <w:ind w:left="100" w:right="-6"/>
      </w:pPr>
      <w:r w:rsidRPr="00A71246">
        <w:rPr>
          <w:color w:val="000099"/>
        </w:rPr>
        <w:t>FR : déplacer les paragraphes 2, 3, 4 et 6 vers l</w:t>
      </w:r>
      <w:r w:rsidR="00785E01">
        <w:rPr>
          <w:color w:val="000099"/>
        </w:rPr>
        <w:t>’</w:t>
      </w:r>
      <w:r w:rsidRPr="00A71246">
        <w:rPr>
          <w:color w:val="000099"/>
        </w:rPr>
        <w:t>article 3</w:t>
      </w:r>
    </w:p>
    <w:p w14:paraId="00400CC0" w14:textId="77777777" w:rsidR="00D223DE" w:rsidRPr="00A71246" w:rsidRDefault="009C283C">
      <w:pPr>
        <w:pStyle w:val="BodyText"/>
        <w:ind w:left="100"/>
      </w:pPr>
      <w:r w:rsidRPr="00A71246">
        <w:rPr>
          <w:color w:val="000099"/>
        </w:rPr>
        <w:t>SY : apporter des clarifications sur « en adoptant les mesures nationales »</w:t>
      </w:r>
    </w:p>
    <w:p w14:paraId="3435E111" w14:textId="5D038C6B" w:rsidR="00D223DE" w:rsidRPr="00A71246" w:rsidRDefault="009C283C" w:rsidP="00AE0069">
      <w:pPr>
        <w:pStyle w:val="BodyText"/>
        <w:ind w:left="96"/>
      </w:pPr>
      <w:r w:rsidRPr="00A71246">
        <w:rPr>
          <w:color w:val="000099"/>
        </w:rPr>
        <w:t>WCS</w:t>
      </w:r>
      <w:r w:rsidR="002D7F06">
        <w:rPr>
          <w:color w:val="000099"/>
        </w:rPr>
        <w:t> </w:t>
      </w:r>
      <w:r w:rsidRPr="00A71246">
        <w:rPr>
          <w:color w:val="000099"/>
        </w:rPr>
        <w:t xml:space="preserve">: </w:t>
      </w:r>
      <w:r w:rsidR="00A71246" w:rsidRPr="00A71246">
        <w:rPr>
          <w:color w:val="000099"/>
        </w:rPr>
        <w:t xml:space="preserve">incompatibilité entre </w:t>
      </w:r>
      <w:r w:rsidRPr="00A71246">
        <w:rPr>
          <w:color w:val="000099"/>
        </w:rPr>
        <w:t xml:space="preserve">« la protection </w:t>
      </w:r>
      <w:r w:rsidR="00A71246" w:rsidRPr="00A71246">
        <w:rPr>
          <w:color w:val="000099"/>
        </w:rPr>
        <w:t>au maximum</w:t>
      </w:r>
      <w:r w:rsidRPr="00A71246">
        <w:rPr>
          <w:color w:val="000099"/>
        </w:rPr>
        <w:t xml:space="preserve"> possible » et la protection et l</w:t>
      </w:r>
      <w:r w:rsidR="00A71246" w:rsidRPr="00A71246">
        <w:rPr>
          <w:color w:val="000099"/>
        </w:rPr>
        <w:t>a restauration au maximum possible</w:t>
      </w:r>
      <w:r w:rsidRPr="00A71246">
        <w:rPr>
          <w:color w:val="000099"/>
        </w:rPr>
        <w:t xml:space="preserve"> des </w:t>
      </w:r>
      <w:r w:rsidR="006E55F5" w:rsidRPr="00A71246">
        <w:rPr>
          <w:color w:val="000099"/>
        </w:rPr>
        <w:t>espèces animales et végétales</w:t>
      </w:r>
      <w:r w:rsidRPr="00A71246">
        <w:rPr>
          <w:color w:val="000099"/>
        </w:rPr>
        <w:t xml:space="preserve"> énumérées à l</w:t>
      </w:r>
      <w:r w:rsidR="00785E01">
        <w:rPr>
          <w:color w:val="000099"/>
        </w:rPr>
        <w:t>’</w:t>
      </w:r>
      <w:r w:rsidRPr="00A71246">
        <w:rPr>
          <w:color w:val="000099"/>
        </w:rPr>
        <w:t>annexe II.</w:t>
      </w:r>
    </w:p>
    <w:p w14:paraId="12080F50" w14:textId="581220E4" w:rsidR="00D223DE" w:rsidRDefault="009C283C" w:rsidP="00AE0069">
      <w:pPr>
        <w:pStyle w:val="BodyText"/>
        <w:ind w:left="96"/>
      </w:pPr>
      <w:r w:rsidRPr="00A71246">
        <w:rPr>
          <w:color w:val="000099"/>
        </w:rPr>
        <w:t>ZA : supprimer « </w:t>
      </w:r>
      <w:r w:rsidR="00A71246" w:rsidRPr="00A71246">
        <w:rPr>
          <w:color w:val="000099"/>
        </w:rPr>
        <w:t>au maximum</w:t>
      </w:r>
      <w:r w:rsidRPr="00A71246">
        <w:rPr>
          <w:color w:val="000099"/>
        </w:rPr>
        <w:t xml:space="preserve"> possible » en raison de l</w:t>
      </w:r>
      <w:r w:rsidR="00785E01">
        <w:rPr>
          <w:color w:val="000099"/>
        </w:rPr>
        <w:t>’</w:t>
      </w:r>
      <w:r w:rsidRPr="00A71246">
        <w:rPr>
          <w:color w:val="000099"/>
        </w:rPr>
        <w:t>utilisation durable dont il est fait mention dans les obligations générales</w:t>
      </w:r>
    </w:p>
    <w:p w14:paraId="5A403286" w14:textId="77777777" w:rsidR="00D223DE" w:rsidRDefault="00D223DE">
      <w:pPr>
        <w:pStyle w:val="BodyText"/>
        <w:rPr>
          <w:sz w:val="26"/>
        </w:rPr>
      </w:pPr>
    </w:p>
    <w:p w14:paraId="6BDF1CF0" w14:textId="77777777" w:rsidR="00D223DE" w:rsidRDefault="00D223DE">
      <w:pPr>
        <w:pStyle w:val="BodyText"/>
        <w:rPr>
          <w:sz w:val="22"/>
        </w:rPr>
      </w:pPr>
    </w:p>
    <w:p w14:paraId="6966105B" w14:textId="669A363B" w:rsidR="00D223DE" w:rsidRDefault="009C283C">
      <w:pPr>
        <w:pStyle w:val="ListParagraph"/>
        <w:numPr>
          <w:ilvl w:val="0"/>
          <w:numId w:val="20"/>
        </w:numPr>
        <w:tabs>
          <w:tab w:val="left" w:pos="1540"/>
          <w:tab w:val="left" w:pos="1541"/>
        </w:tabs>
        <w:ind w:right="173" w:firstLine="544"/>
        <w:rPr>
          <w:color w:val="FF0000"/>
          <w:sz w:val="24"/>
        </w:rPr>
      </w:pPr>
      <w:r>
        <w:rPr>
          <w:color w:val="FF0000"/>
          <w:sz w:val="24"/>
        </w:rPr>
        <w:t xml:space="preserve">Les Parties contractantes interdisent </w:t>
      </w:r>
      <w:r w:rsidR="00917621">
        <w:rPr>
          <w:color w:val="FF0000"/>
          <w:sz w:val="24"/>
        </w:rPr>
        <w:t xml:space="preserve">la </w:t>
      </w:r>
      <w:r>
        <w:rPr>
          <w:color w:val="FF0000"/>
          <w:sz w:val="24"/>
        </w:rPr>
        <w:t>destruction</w:t>
      </w:r>
      <w:r w:rsidR="00607765">
        <w:rPr>
          <w:color w:val="FF0000"/>
          <w:sz w:val="24"/>
        </w:rPr>
        <w:t xml:space="preserve">, </w:t>
      </w:r>
      <w:bookmarkStart w:id="0" w:name="_Hlk141381872"/>
      <w:r w:rsidR="00607765">
        <w:rPr>
          <w:color w:val="FF0000"/>
          <w:sz w:val="24"/>
        </w:rPr>
        <w:t>de même que</w:t>
      </w:r>
      <w:r>
        <w:rPr>
          <w:color w:val="FF0000"/>
          <w:sz w:val="24"/>
        </w:rPr>
        <w:t xml:space="preserve"> </w:t>
      </w:r>
      <w:r w:rsidR="00917621">
        <w:rPr>
          <w:color w:val="FF0000"/>
          <w:sz w:val="24"/>
        </w:rPr>
        <w:t>l</w:t>
      </w:r>
      <w:r w:rsidR="00785E01">
        <w:rPr>
          <w:color w:val="FF0000"/>
          <w:sz w:val="24"/>
        </w:rPr>
        <w:t>’</w:t>
      </w:r>
      <w:r w:rsidR="00917621">
        <w:rPr>
          <w:color w:val="FF0000"/>
          <w:sz w:val="24"/>
        </w:rPr>
        <w:t>endommagement</w:t>
      </w:r>
      <w:r w:rsidR="00607765">
        <w:rPr>
          <w:color w:val="FF0000"/>
          <w:sz w:val="24"/>
        </w:rPr>
        <w:t>,</w:t>
      </w:r>
      <w:bookmarkEnd w:id="0"/>
      <w:r>
        <w:rPr>
          <w:color w:val="FF0000"/>
          <w:sz w:val="24"/>
        </w:rPr>
        <w:t xml:space="preserve"> des habitats des espèces énumérées dans les annexes, et élaborent et mettent en œuvre des plans d</w:t>
      </w:r>
      <w:r w:rsidR="00785E01">
        <w:rPr>
          <w:color w:val="FF0000"/>
          <w:sz w:val="24"/>
        </w:rPr>
        <w:t>’</w:t>
      </w:r>
      <w:r>
        <w:rPr>
          <w:color w:val="FF0000"/>
          <w:sz w:val="24"/>
        </w:rPr>
        <w:t>action pour leur conservation ou restauration. Elles poursuivent leur coopération dans la mise en œuvre des plans d</w:t>
      </w:r>
      <w:r w:rsidR="00785E01">
        <w:rPr>
          <w:color w:val="FF0000"/>
          <w:sz w:val="24"/>
        </w:rPr>
        <w:t>’</w:t>
      </w:r>
      <w:r>
        <w:rPr>
          <w:color w:val="FF0000"/>
          <w:sz w:val="24"/>
        </w:rPr>
        <w:t>action pertinents déjà adoptés</w:t>
      </w:r>
      <w:r w:rsidR="006C4866">
        <w:rPr>
          <w:color w:val="FF0000"/>
          <w:sz w:val="24"/>
        </w:rPr>
        <w:t>.</w:t>
      </w:r>
    </w:p>
    <w:p w14:paraId="0B8E65ED" w14:textId="77777777" w:rsidR="00D223DE" w:rsidRDefault="00D223DE">
      <w:pPr>
        <w:pStyle w:val="BodyText"/>
      </w:pPr>
    </w:p>
    <w:p w14:paraId="70E8FA07" w14:textId="5E957210" w:rsidR="00D223DE" w:rsidRDefault="009C283C">
      <w:pPr>
        <w:spacing w:before="1"/>
        <w:ind w:left="100"/>
        <w:rPr>
          <w:sz w:val="24"/>
        </w:rPr>
      </w:pPr>
      <w:r>
        <w:rPr>
          <w:color w:val="000099"/>
          <w:sz w:val="24"/>
        </w:rPr>
        <w:t xml:space="preserve">KE : […] </w:t>
      </w:r>
      <w:r>
        <w:rPr>
          <w:i/>
          <w:color w:val="000099"/>
          <w:sz w:val="24"/>
        </w:rPr>
        <w:t xml:space="preserve">gèrent et interdisent </w:t>
      </w:r>
      <w:r w:rsidR="00607765">
        <w:rPr>
          <w:color w:val="000099"/>
          <w:sz w:val="24"/>
        </w:rPr>
        <w:t>la</w:t>
      </w:r>
      <w:r>
        <w:rPr>
          <w:color w:val="000099"/>
          <w:sz w:val="24"/>
        </w:rPr>
        <w:t xml:space="preserve"> destruction</w:t>
      </w:r>
      <w:r w:rsidR="00607765">
        <w:rPr>
          <w:color w:val="000099"/>
          <w:sz w:val="24"/>
        </w:rPr>
        <w:t>,</w:t>
      </w:r>
      <w:r>
        <w:rPr>
          <w:color w:val="000099"/>
          <w:sz w:val="24"/>
        </w:rPr>
        <w:t xml:space="preserve"> </w:t>
      </w:r>
      <w:r w:rsidR="00607765" w:rsidRPr="00607765">
        <w:rPr>
          <w:color w:val="000099"/>
          <w:sz w:val="24"/>
        </w:rPr>
        <w:t>de même que l</w:t>
      </w:r>
      <w:r w:rsidR="00785E01">
        <w:rPr>
          <w:color w:val="000099"/>
          <w:sz w:val="24"/>
        </w:rPr>
        <w:t>’</w:t>
      </w:r>
      <w:r w:rsidR="00607765" w:rsidRPr="00607765">
        <w:rPr>
          <w:color w:val="000099"/>
          <w:sz w:val="24"/>
        </w:rPr>
        <w:t>endommagement,</w:t>
      </w:r>
    </w:p>
    <w:p w14:paraId="34CCE2F1" w14:textId="77777777" w:rsidR="00D223DE" w:rsidRDefault="00D223DE">
      <w:pPr>
        <w:pStyle w:val="BodyText"/>
        <w:rPr>
          <w:sz w:val="26"/>
        </w:rPr>
      </w:pPr>
    </w:p>
    <w:p w14:paraId="332B0FE4" w14:textId="77777777" w:rsidR="00D223DE" w:rsidRDefault="00D223DE">
      <w:pPr>
        <w:pStyle w:val="BodyText"/>
        <w:spacing w:before="11"/>
        <w:rPr>
          <w:sz w:val="21"/>
        </w:rPr>
      </w:pPr>
    </w:p>
    <w:p w14:paraId="160D7D97" w14:textId="44F1E65F" w:rsidR="00D223DE" w:rsidRDefault="009C283C">
      <w:pPr>
        <w:pStyle w:val="ListParagraph"/>
        <w:numPr>
          <w:ilvl w:val="0"/>
          <w:numId w:val="20"/>
        </w:numPr>
        <w:tabs>
          <w:tab w:val="left" w:pos="1540"/>
          <w:tab w:val="left" w:pos="1541"/>
        </w:tabs>
        <w:ind w:right="170" w:firstLine="544"/>
        <w:rPr>
          <w:color w:val="FF0000"/>
          <w:sz w:val="24"/>
        </w:rPr>
      </w:pPr>
      <w:r>
        <w:rPr>
          <w:color w:val="FF0000"/>
          <w:sz w:val="24"/>
        </w:rPr>
        <w:t xml:space="preserve">Les Parties contractantes, en coopération avec les organisations régionales et internationales compétentes, prennent toutes les mesures appropriées pour assurer la conservation des espèces énumérées dans les annexes, tout en autorisant et réglementant leur exploitation de façon à </w:t>
      </w:r>
      <w:r w:rsidR="00553963">
        <w:rPr>
          <w:color w:val="FF0000"/>
          <w:sz w:val="24"/>
        </w:rPr>
        <w:t xml:space="preserve">garantir et maintenir </w:t>
      </w:r>
      <w:r w:rsidR="00607765">
        <w:rPr>
          <w:color w:val="FF0000"/>
          <w:sz w:val="24"/>
        </w:rPr>
        <w:t>le</w:t>
      </w:r>
      <w:r w:rsidR="004673D9">
        <w:rPr>
          <w:color w:val="FF0000"/>
          <w:sz w:val="24"/>
        </w:rPr>
        <w:t xml:space="preserve">ur </w:t>
      </w:r>
      <w:r>
        <w:rPr>
          <w:color w:val="FF0000"/>
          <w:sz w:val="24"/>
        </w:rPr>
        <w:t>état de conservation</w:t>
      </w:r>
      <w:r w:rsidR="00B45B15">
        <w:rPr>
          <w:color w:val="FF0000"/>
          <w:sz w:val="24"/>
        </w:rPr>
        <w:t xml:space="preserve"> favorable</w:t>
      </w:r>
      <w:r>
        <w:rPr>
          <w:color w:val="FF0000"/>
          <w:sz w:val="24"/>
        </w:rPr>
        <w:t>.</w:t>
      </w:r>
    </w:p>
    <w:p w14:paraId="1E97C294" w14:textId="77777777" w:rsidR="00D223DE" w:rsidRDefault="00D223DE">
      <w:pPr>
        <w:pStyle w:val="BodyText"/>
      </w:pPr>
    </w:p>
    <w:p w14:paraId="3F106E80" w14:textId="5D61511C" w:rsidR="00D223DE" w:rsidRDefault="009C283C">
      <w:pPr>
        <w:pStyle w:val="BodyText"/>
        <w:ind w:left="100"/>
      </w:pPr>
      <w:r>
        <w:rPr>
          <w:color w:val="000099"/>
        </w:rPr>
        <w:t>WCS : remplacer « les espèces énumérées dans les annexes » par « les espèces énumérées à l</w:t>
      </w:r>
      <w:r w:rsidR="00785E01">
        <w:rPr>
          <w:color w:val="000099"/>
        </w:rPr>
        <w:t>’</w:t>
      </w:r>
      <w:r>
        <w:rPr>
          <w:color w:val="000099"/>
        </w:rPr>
        <w:t>annexe III »</w:t>
      </w:r>
    </w:p>
    <w:p w14:paraId="746BE9F5" w14:textId="77777777" w:rsidR="00D223DE" w:rsidRDefault="00D223DE">
      <w:pPr>
        <w:pStyle w:val="BodyText"/>
        <w:rPr>
          <w:sz w:val="26"/>
        </w:rPr>
      </w:pPr>
    </w:p>
    <w:p w14:paraId="6AFB4474" w14:textId="77777777" w:rsidR="00D223DE" w:rsidRDefault="00D223DE">
      <w:pPr>
        <w:pStyle w:val="BodyText"/>
        <w:spacing w:before="1"/>
        <w:rPr>
          <w:sz w:val="22"/>
        </w:rPr>
      </w:pPr>
    </w:p>
    <w:p w14:paraId="447DF812" w14:textId="5A28627B" w:rsidR="00D223DE" w:rsidRDefault="009C283C">
      <w:pPr>
        <w:pStyle w:val="ListParagraph"/>
        <w:numPr>
          <w:ilvl w:val="0"/>
          <w:numId w:val="20"/>
        </w:numPr>
        <w:tabs>
          <w:tab w:val="left" w:pos="1540"/>
          <w:tab w:val="left" w:pos="1541"/>
        </w:tabs>
        <w:ind w:right="174" w:firstLine="544"/>
        <w:rPr>
          <w:color w:val="FF0000"/>
          <w:sz w:val="24"/>
        </w:rPr>
      </w:pPr>
      <w:r>
        <w:rPr>
          <w:color w:val="FF0000"/>
          <w:sz w:val="24"/>
        </w:rPr>
        <w:t>Lorsque l</w:t>
      </w:r>
      <w:r w:rsidR="00785E01">
        <w:rPr>
          <w:color w:val="FF0000"/>
          <w:sz w:val="24"/>
        </w:rPr>
        <w:t>’</w:t>
      </w:r>
      <w:r>
        <w:rPr>
          <w:color w:val="FF0000"/>
          <w:sz w:val="24"/>
        </w:rPr>
        <w:t>aire de répartition d</w:t>
      </w:r>
      <w:r w:rsidR="00785E01">
        <w:rPr>
          <w:color w:val="FF0000"/>
          <w:sz w:val="24"/>
        </w:rPr>
        <w:t>’</w:t>
      </w:r>
      <w:r>
        <w:rPr>
          <w:color w:val="FF0000"/>
          <w:sz w:val="24"/>
        </w:rPr>
        <w:t xml:space="preserve">une espèce </w:t>
      </w:r>
      <w:r w:rsidR="006D434D">
        <w:rPr>
          <w:color w:val="FF0000"/>
          <w:sz w:val="24"/>
        </w:rPr>
        <w:t xml:space="preserve">menacée ou </w:t>
      </w:r>
      <w:r>
        <w:rPr>
          <w:color w:val="FF0000"/>
          <w:sz w:val="24"/>
        </w:rPr>
        <w:t xml:space="preserve">en </w:t>
      </w:r>
      <w:r w:rsidR="002406B0">
        <w:rPr>
          <w:color w:val="FF0000"/>
          <w:sz w:val="24"/>
        </w:rPr>
        <w:t>danger</w:t>
      </w:r>
      <w:r>
        <w:rPr>
          <w:color w:val="FF0000"/>
          <w:sz w:val="24"/>
        </w:rPr>
        <w:t xml:space="preserve"> s</w:t>
      </w:r>
      <w:r w:rsidR="00785E01">
        <w:rPr>
          <w:color w:val="FF0000"/>
          <w:sz w:val="24"/>
        </w:rPr>
        <w:t>’</w:t>
      </w:r>
      <w:r>
        <w:rPr>
          <w:color w:val="FF0000"/>
          <w:sz w:val="24"/>
        </w:rPr>
        <w:t>étend de part et d</w:t>
      </w:r>
      <w:r w:rsidR="00785E01">
        <w:rPr>
          <w:color w:val="FF0000"/>
          <w:sz w:val="24"/>
        </w:rPr>
        <w:t>’</w:t>
      </w:r>
      <w:r>
        <w:rPr>
          <w:color w:val="FF0000"/>
          <w:sz w:val="24"/>
        </w:rPr>
        <w:t>autre d</w:t>
      </w:r>
      <w:r w:rsidR="00785E01">
        <w:rPr>
          <w:color w:val="FF0000"/>
          <w:sz w:val="24"/>
        </w:rPr>
        <w:t>’</w:t>
      </w:r>
      <w:r>
        <w:rPr>
          <w:color w:val="FF0000"/>
          <w:sz w:val="24"/>
        </w:rPr>
        <w:t xml:space="preserve">une frontière nationale ou de la limite séparant </w:t>
      </w:r>
      <w:r w:rsidR="00917621">
        <w:rPr>
          <w:color w:val="FF0000"/>
          <w:sz w:val="24"/>
        </w:rPr>
        <w:t>l</w:t>
      </w:r>
      <w:r>
        <w:rPr>
          <w:color w:val="FF0000"/>
          <w:sz w:val="24"/>
        </w:rPr>
        <w:t>es territoires ou les espaces soumis à la souveraineté ou à la juridiction nationale de deux Parties au présent Protocole, ces Parties coopèrent en vue d</w:t>
      </w:r>
      <w:r w:rsidR="00785E01">
        <w:rPr>
          <w:color w:val="FF0000"/>
          <w:sz w:val="24"/>
        </w:rPr>
        <w:t>’</w:t>
      </w:r>
      <w:r>
        <w:rPr>
          <w:color w:val="FF0000"/>
          <w:sz w:val="24"/>
        </w:rPr>
        <w:t>assurer la protection et la conservation et, le cas échéant, la restauration de l</w:t>
      </w:r>
      <w:r w:rsidR="00785E01">
        <w:rPr>
          <w:color w:val="FF0000"/>
          <w:sz w:val="24"/>
        </w:rPr>
        <w:t>’</w:t>
      </w:r>
      <w:r>
        <w:rPr>
          <w:color w:val="FF0000"/>
          <w:sz w:val="24"/>
        </w:rPr>
        <w:t>espèce concernée</w:t>
      </w:r>
      <w:r w:rsidR="00BB56FF">
        <w:rPr>
          <w:color w:val="FF0000"/>
          <w:sz w:val="24"/>
        </w:rPr>
        <w:t>.</w:t>
      </w:r>
    </w:p>
    <w:p w14:paraId="2FA2B3F7" w14:textId="77777777" w:rsidR="00D223DE" w:rsidRDefault="00D223DE">
      <w:pPr>
        <w:pStyle w:val="BodyText"/>
      </w:pPr>
    </w:p>
    <w:p w14:paraId="0FDED403" w14:textId="0E6089A4" w:rsidR="00D223DE" w:rsidRDefault="009C283C">
      <w:pPr>
        <w:pStyle w:val="BodyText"/>
        <w:ind w:left="100"/>
      </w:pPr>
      <w:r>
        <w:rPr>
          <w:color w:val="000099"/>
        </w:rPr>
        <w:t>WCS : normaliser l</w:t>
      </w:r>
      <w:r w:rsidR="00785E01">
        <w:rPr>
          <w:color w:val="000099"/>
        </w:rPr>
        <w:t>’</w:t>
      </w:r>
      <w:r>
        <w:rPr>
          <w:color w:val="000099"/>
        </w:rPr>
        <w:t>emploi du terme « aire de répartition d</w:t>
      </w:r>
      <w:r w:rsidR="00785E01">
        <w:rPr>
          <w:color w:val="000099"/>
        </w:rPr>
        <w:t>’</w:t>
      </w:r>
      <w:r>
        <w:rPr>
          <w:color w:val="000099"/>
        </w:rPr>
        <w:t xml:space="preserve">une espèce menacée ou en </w:t>
      </w:r>
      <w:r w:rsidR="002406B0">
        <w:rPr>
          <w:color w:val="000099"/>
        </w:rPr>
        <w:t>danger</w:t>
      </w:r>
      <w:r>
        <w:rPr>
          <w:color w:val="000099"/>
        </w:rPr>
        <w:t> »</w:t>
      </w:r>
    </w:p>
    <w:p w14:paraId="0ABA63AC" w14:textId="606322E9" w:rsidR="00D223DE" w:rsidRDefault="009C283C">
      <w:pPr>
        <w:pStyle w:val="BodyText"/>
        <w:spacing w:before="60"/>
        <w:ind w:left="100"/>
      </w:pPr>
      <w:r>
        <w:rPr>
          <w:color w:val="000099"/>
        </w:rPr>
        <w:t>KE : Le paragraphe 3 fait mention des habitats et le paragraphe</w:t>
      </w:r>
      <w:r w:rsidR="00F900C2">
        <w:rPr>
          <w:color w:val="000099"/>
        </w:rPr>
        <w:t> </w:t>
      </w:r>
      <w:r>
        <w:rPr>
          <w:color w:val="000099"/>
        </w:rPr>
        <w:t>5 de l</w:t>
      </w:r>
      <w:r w:rsidR="00785E01">
        <w:rPr>
          <w:color w:val="000099"/>
        </w:rPr>
        <w:t>’</w:t>
      </w:r>
      <w:r>
        <w:rPr>
          <w:color w:val="000099"/>
        </w:rPr>
        <w:t>aire de répartition. Conserver « habitats » dans l</w:t>
      </w:r>
      <w:r w:rsidR="00785E01">
        <w:rPr>
          <w:color w:val="000099"/>
        </w:rPr>
        <w:t>’</w:t>
      </w:r>
      <w:r>
        <w:rPr>
          <w:color w:val="000099"/>
        </w:rPr>
        <w:t>ensemble du texte par souci de cohérence</w:t>
      </w:r>
    </w:p>
    <w:p w14:paraId="2B8E85A4" w14:textId="77777777" w:rsidR="00D223DE" w:rsidRDefault="00D223DE">
      <w:pPr>
        <w:pStyle w:val="BodyText"/>
        <w:spacing w:before="1"/>
      </w:pPr>
    </w:p>
    <w:p w14:paraId="15A9BB59" w14:textId="7C5ACC0A" w:rsidR="00D223DE" w:rsidRDefault="009C283C">
      <w:pPr>
        <w:pStyle w:val="ListParagraph"/>
        <w:numPr>
          <w:ilvl w:val="0"/>
          <w:numId w:val="20"/>
        </w:numPr>
        <w:tabs>
          <w:tab w:val="left" w:pos="1540"/>
          <w:tab w:val="left" w:pos="1541"/>
        </w:tabs>
        <w:ind w:right="170" w:firstLine="544"/>
        <w:rPr>
          <w:color w:val="FF0000"/>
          <w:sz w:val="24"/>
        </w:rPr>
      </w:pPr>
      <w:r>
        <w:rPr>
          <w:color w:val="FF0000"/>
          <w:sz w:val="24"/>
        </w:rPr>
        <w:t>À condition qu</w:t>
      </w:r>
      <w:r w:rsidR="00785E01">
        <w:rPr>
          <w:color w:val="FF0000"/>
          <w:sz w:val="24"/>
        </w:rPr>
        <w:t>’</w:t>
      </w:r>
      <w:r>
        <w:rPr>
          <w:color w:val="FF0000"/>
          <w:sz w:val="24"/>
        </w:rPr>
        <w:t>il n</w:t>
      </w:r>
      <w:r w:rsidR="00785E01">
        <w:rPr>
          <w:color w:val="FF0000"/>
          <w:sz w:val="24"/>
        </w:rPr>
        <w:t>’</w:t>
      </w:r>
      <w:r>
        <w:rPr>
          <w:color w:val="FF0000"/>
          <w:sz w:val="24"/>
        </w:rPr>
        <w:t>existe pas d</w:t>
      </w:r>
      <w:r w:rsidR="00785E01">
        <w:rPr>
          <w:color w:val="FF0000"/>
          <w:sz w:val="24"/>
        </w:rPr>
        <w:t>’</w:t>
      </w:r>
      <w:r>
        <w:rPr>
          <w:color w:val="FF0000"/>
          <w:sz w:val="24"/>
        </w:rPr>
        <w:t xml:space="preserve">autres solutions satisfaisantes et que la dérogation ne nuise pas à la survie des populations des espèces concernées ou de toute autre espèce, une Partie contractante peut accorder des dérogations aux interdictions fixées pour la protection des espèces énumérées aux annexes du présent Protocole à des fins scientifiques, éducatives ou de </w:t>
      </w:r>
      <w:proofErr w:type="gramStart"/>
      <w:r>
        <w:rPr>
          <w:color w:val="FF0000"/>
          <w:sz w:val="24"/>
        </w:rPr>
        <w:t>gestion</w:t>
      </w:r>
      <w:r w:rsidR="00065B56">
        <w:rPr>
          <w:color w:val="FF0000"/>
          <w:sz w:val="24"/>
        </w:rPr>
        <w:t xml:space="preserve"> </w:t>
      </w:r>
      <w:r>
        <w:rPr>
          <w:color w:val="FF0000"/>
          <w:sz w:val="24"/>
        </w:rPr>
        <w:t>nécessaires</w:t>
      </w:r>
      <w:proofErr w:type="gramEnd"/>
      <w:r>
        <w:rPr>
          <w:color w:val="FF0000"/>
          <w:sz w:val="24"/>
        </w:rPr>
        <w:t xml:space="preserve"> pour assurer la survie des espèces ou prévenir des dommages importants. Ces dérogations doivent être notifiées aux autres Parties contractantes.</w:t>
      </w:r>
    </w:p>
    <w:p w14:paraId="2B8505D9" w14:textId="77777777" w:rsidR="00D223DE" w:rsidRDefault="00D223DE">
      <w:pPr>
        <w:pStyle w:val="BodyText"/>
        <w:rPr>
          <w:sz w:val="26"/>
        </w:rPr>
      </w:pPr>
    </w:p>
    <w:p w14:paraId="293E185F" w14:textId="77777777" w:rsidR="00D223DE" w:rsidRDefault="00D223DE">
      <w:pPr>
        <w:pStyle w:val="BodyText"/>
        <w:rPr>
          <w:sz w:val="22"/>
        </w:rPr>
      </w:pPr>
    </w:p>
    <w:p w14:paraId="4E39B360" w14:textId="2272A478" w:rsidR="00D223DE" w:rsidRDefault="009C283C" w:rsidP="00065B56">
      <w:pPr>
        <w:pStyle w:val="BodyText"/>
        <w:ind w:left="102"/>
      </w:pPr>
      <w:r>
        <w:rPr>
          <w:color w:val="000099"/>
        </w:rPr>
        <w:t xml:space="preserve">KE : </w:t>
      </w:r>
      <w:r w:rsidR="00607765">
        <w:rPr>
          <w:color w:val="000099"/>
        </w:rPr>
        <w:t>remplac</w:t>
      </w:r>
      <w:r>
        <w:rPr>
          <w:color w:val="000099"/>
        </w:rPr>
        <w:t xml:space="preserve">er « de </w:t>
      </w:r>
      <w:proofErr w:type="gramStart"/>
      <w:r>
        <w:rPr>
          <w:color w:val="000099"/>
        </w:rPr>
        <w:t>gestion nécessaires</w:t>
      </w:r>
      <w:proofErr w:type="gramEnd"/>
      <w:r>
        <w:rPr>
          <w:color w:val="000099"/>
        </w:rPr>
        <w:t xml:space="preserve"> pour assurer la survie des espèces ou prévenir des dommages importants » </w:t>
      </w:r>
      <w:r w:rsidR="00607765">
        <w:rPr>
          <w:color w:val="000099"/>
        </w:rPr>
        <w:t>par</w:t>
      </w:r>
      <w:r>
        <w:rPr>
          <w:color w:val="000099"/>
        </w:rPr>
        <w:t xml:space="preserve"> « à des fins scientifiques [et éducatives] »</w:t>
      </w:r>
    </w:p>
    <w:p w14:paraId="16A352ED" w14:textId="737991C8" w:rsidR="00D223DE" w:rsidRDefault="009C283C" w:rsidP="00065B56">
      <w:pPr>
        <w:pStyle w:val="BodyText"/>
        <w:ind w:left="102"/>
      </w:pPr>
      <w:r>
        <w:rPr>
          <w:color w:val="000099"/>
        </w:rPr>
        <w:t>TZ : l</w:t>
      </w:r>
      <w:r w:rsidR="00785E01">
        <w:rPr>
          <w:color w:val="000099"/>
        </w:rPr>
        <w:t>’</w:t>
      </w:r>
      <w:r>
        <w:rPr>
          <w:color w:val="000099"/>
        </w:rPr>
        <w:t>expression « à des fins scientifiques » [proposée par KE] englobe-t-elle la recherche scientifique ?</w:t>
      </w:r>
    </w:p>
    <w:p w14:paraId="12B11AE7" w14:textId="77777777" w:rsidR="00D223DE" w:rsidRDefault="00D223DE">
      <w:pPr>
        <w:pStyle w:val="BodyText"/>
        <w:rPr>
          <w:sz w:val="26"/>
        </w:rPr>
      </w:pPr>
    </w:p>
    <w:p w14:paraId="2F61CA5D" w14:textId="77777777" w:rsidR="00D223DE" w:rsidRDefault="00D223DE">
      <w:pPr>
        <w:pStyle w:val="BodyText"/>
        <w:rPr>
          <w:sz w:val="26"/>
        </w:rPr>
      </w:pPr>
    </w:p>
    <w:p w14:paraId="559D1F56" w14:textId="77777777" w:rsidR="00D223DE" w:rsidRDefault="009C283C">
      <w:pPr>
        <w:spacing w:before="231"/>
        <w:ind w:left="2396" w:right="2467"/>
        <w:jc w:val="center"/>
        <w:rPr>
          <w:b/>
          <w:sz w:val="24"/>
        </w:rPr>
      </w:pPr>
      <w:r>
        <w:rPr>
          <w:b/>
          <w:color w:val="FF0000"/>
          <w:sz w:val="24"/>
        </w:rPr>
        <w:t>Article 7 (voir article 3B ci-dessus).</w:t>
      </w:r>
    </w:p>
    <w:p w14:paraId="07C80003" w14:textId="77777777" w:rsidR="00D223DE" w:rsidRDefault="00D223DE">
      <w:pPr>
        <w:pStyle w:val="BodyText"/>
        <w:rPr>
          <w:b/>
          <w:sz w:val="26"/>
        </w:rPr>
      </w:pPr>
    </w:p>
    <w:p w14:paraId="1EB5176F" w14:textId="77777777" w:rsidR="00D223DE" w:rsidRDefault="00D223DE">
      <w:pPr>
        <w:pStyle w:val="BodyText"/>
        <w:rPr>
          <w:b/>
          <w:sz w:val="22"/>
        </w:rPr>
      </w:pPr>
    </w:p>
    <w:p w14:paraId="2450B479" w14:textId="77777777" w:rsidR="00D223DE" w:rsidRDefault="009C283C">
      <w:pPr>
        <w:pStyle w:val="Heading1"/>
        <w:spacing w:line="480" w:lineRule="auto"/>
        <w:ind w:left="2395" w:right="2467"/>
      </w:pPr>
      <w:r>
        <w:rPr>
          <w:color w:val="FF0000"/>
        </w:rPr>
        <w:t xml:space="preserve">PARTIE III : ZONES PROTÉGÉES </w:t>
      </w:r>
      <w:r>
        <w:t>ARTICLE 8</w:t>
      </w:r>
    </w:p>
    <w:p w14:paraId="472853CF" w14:textId="77777777" w:rsidR="00D223DE" w:rsidRDefault="009C283C">
      <w:pPr>
        <w:ind w:right="76"/>
        <w:jc w:val="center"/>
        <w:rPr>
          <w:b/>
          <w:sz w:val="24"/>
        </w:rPr>
      </w:pPr>
      <w:r>
        <w:rPr>
          <w:b/>
          <w:sz w:val="24"/>
        </w:rPr>
        <w:t>CRÉATION DE ZONES PROTÉGÉES</w:t>
      </w:r>
    </w:p>
    <w:p w14:paraId="7123FB78" w14:textId="77777777" w:rsidR="00D223DE" w:rsidRDefault="00D223DE">
      <w:pPr>
        <w:pStyle w:val="BodyText"/>
        <w:rPr>
          <w:b/>
        </w:rPr>
      </w:pPr>
    </w:p>
    <w:p w14:paraId="0C73318B" w14:textId="77777777" w:rsidR="00D223DE" w:rsidRDefault="009C283C">
      <w:pPr>
        <w:pStyle w:val="BodyText"/>
        <w:ind w:left="100"/>
      </w:pPr>
      <w:r>
        <w:rPr>
          <w:color w:val="000099"/>
        </w:rPr>
        <w:t>MU : propose de modifier le titre comme suit : « création et expansion des zones protégées »</w:t>
      </w:r>
    </w:p>
    <w:p w14:paraId="3A405A38" w14:textId="77777777" w:rsidR="00D223DE" w:rsidRDefault="009C283C">
      <w:pPr>
        <w:pStyle w:val="BodyText"/>
        <w:ind w:left="100"/>
      </w:pPr>
      <w:r>
        <w:rPr>
          <w:color w:val="000099"/>
        </w:rPr>
        <w:t>ZA : propose de modifier le titre comme suit : « création de zones MARINES protégées »</w:t>
      </w:r>
    </w:p>
    <w:p w14:paraId="51D1DD13" w14:textId="77777777" w:rsidR="00D223DE" w:rsidRDefault="00D223DE">
      <w:pPr>
        <w:pStyle w:val="BodyText"/>
      </w:pPr>
    </w:p>
    <w:p w14:paraId="7B1B0DB9" w14:textId="5C9E1C81" w:rsidR="00D223DE" w:rsidRDefault="009C283C">
      <w:pPr>
        <w:pStyle w:val="ListParagraph"/>
        <w:numPr>
          <w:ilvl w:val="0"/>
          <w:numId w:val="19"/>
        </w:numPr>
        <w:tabs>
          <w:tab w:val="left" w:pos="1540"/>
          <w:tab w:val="left" w:pos="1541"/>
        </w:tabs>
        <w:ind w:right="172" w:firstLine="544"/>
        <w:rPr>
          <w:sz w:val="24"/>
        </w:rPr>
      </w:pPr>
      <w:r>
        <w:rPr>
          <w:sz w:val="24"/>
        </w:rPr>
        <w:t xml:space="preserve">Les Parties contractantes créent, </w:t>
      </w:r>
      <w:r w:rsidR="00553963">
        <w:rPr>
          <w:sz w:val="24"/>
        </w:rPr>
        <w:t>s</w:t>
      </w:r>
      <w:r w:rsidR="00785E01">
        <w:rPr>
          <w:sz w:val="24"/>
        </w:rPr>
        <w:t>’</w:t>
      </w:r>
      <w:r>
        <w:rPr>
          <w:sz w:val="24"/>
        </w:rPr>
        <w:t>il y a lieu, des zones protégées à l</w:t>
      </w:r>
      <w:r w:rsidR="00785E01">
        <w:rPr>
          <w:sz w:val="24"/>
        </w:rPr>
        <w:t>’</w:t>
      </w:r>
      <w:r>
        <w:rPr>
          <w:sz w:val="24"/>
        </w:rPr>
        <w:t>intérieur d</w:t>
      </w:r>
      <w:r w:rsidR="004F0148">
        <w:rPr>
          <w:sz w:val="24"/>
        </w:rPr>
        <w:t>es</w:t>
      </w:r>
      <w:r>
        <w:rPr>
          <w:sz w:val="24"/>
        </w:rPr>
        <w:t xml:space="preserve"> territoire</w:t>
      </w:r>
      <w:r w:rsidR="004F0148">
        <w:rPr>
          <w:sz w:val="24"/>
        </w:rPr>
        <w:t>s</w:t>
      </w:r>
      <w:r>
        <w:rPr>
          <w:sz w:val="24"/>
        </w:rPr>
        <w:t xml:space="preserve"> relevant de leur juridiction afin de sauvegarder les ressources naturelles de la région de l</w:t>
      </w:r>
      <w:r w:rsidR="00785E01">
        <w:rPr>
          <w:sz w:val="24"/>
        </w:rPr>
        <w:t>’</w:t>
      </w:r>
      <w:r>
        <w:rPr>
          <w:sz w:val="24"/>
        </w:rPr>
        <w:t>océan Indien occidental, et prennent toutes les mesures appropriées pour protéger ces zones.</w:t>
      </w:r>
    </w:p>
    <w:p w14:paraId="57EA5AA8" w14:textId="77777777" w:rsidR="00D223DE" w:rsidRDefault="00D223DE">
      <w:pPr>
        <w:pStyle w:val="BodyText"/>
      </w:pPr>
    </w:p>
    <w:p w14:paraId="4146F0C3" w14:textId="77777777" w:rsidR="00125E4E" w:rsidRDefault="009C283C" w:rsidP="00125E4E">
      <w:pPr>
        <w:pStyle w:val="BodyText"/>
        <w:spacing w:before="1"/>
        <w:ind w:left="100" w:right="-6"/>
        <w:rPr>
          <w:color w:val="000099"/>
        </w:rPr>
      </w:pPr>
      <w:r>
        <w:rPr>
          <w:color w:val="000099"/>
        </w:rPr>
        <w:t>MG : définir le terme « ressources naturelles » ou utiliser « la biodiversité » ou « la flore et la faune »</w:t>
      </w:r>
    </w:p>
    <w:p w14:paraId="54A4C0F6" w14:textId="1584C5A8" w:rsidR="00D223DE" w:rsidRDefault="009C283C" w:rsidP="00125E4E">
      <w:pPr>
        <w:pStyle w:val="BodyText"/>
        <w:spacing w:before="1"/>
        <w:ind w:left="100" w:right="-6"/>
      </w:pPr>
      <w:r>
        <w:rPr>
          <w:color w:val="000099"/>
        </w:rPr>
        <w:t>FR : supprimer « </w:t>
      </w:r>
      <w:r w:rsidR="00A768E8">
        <w:rPr>
          <w:color w:val="000099"/>
        </w:rPr>
        <w:t>s</w:t>
      </w:r>
      <w:r w:rsidR="00785E01">
        <w:rPr>
          <w:color w:val="000099"/>
        </w:rPr>
        <w:t>’</w:t>
      </w:r>
      <w:r>
        <w:rPr>
          <w:color w:val="000099"/>
        </w:rPr>
        <w:t>il y a lieu »</w:t>
      </w:r>
    </w:p>
    <w:p w14:paraId="4F8B86B7" w14:textId="77777777" w:rsidR="00D223DE" w:rsidRDefault="00D223DE">
      <w:pPr>
        <w:pStyle w:val="BodyText"/>
        <w:spacing w:before="11"/>
        <w:rPr>
          <w:sz w:val="23"/>
        </w:rPr>
      </w:pPr>
    </w:p>
    <w:p w14:paraId="36BC0328" w14:textId="77777777" w:rsidR="00D223DE" w:rsidRDefault="009C283C">
      <w:pPr>
        <w:pStyle w:val="ListParagraph"/>
        <w:numPr>
          <w:ilvl w:val="0"/>
          <w:numId w:val="19"/>
        </w:numPr>
        <w:tabs>
          <w:tab w:val="left" w:pos="1540"/>
          <w:tab w:val="left" w:pos="1541"/>
        </w:tabs>
        <w:ind w:left="1540"/>
        <w:rPr>
          <w:sz w:val="24"/>
        </w:rPr>
      </w:pPr>
      <w:r>
        <w:rPr>
          <w:sz w:val="24"/>
        </w:rPr>
        <w:t>Ces zones sont créées, entre autres, pour sauvegarder :</w:t>
      </w:r>
    </w:p>
    <w:p w14:paraId="65D1E5DA" w14:textId="77777777" w:rsidR="00D223DE" w:rsidRDefault="00D223DE">
      <w:pPr>
        <w:pStyle w:val="BodyText"/>
        <w:spacing w:before="5"/>
        <w:rPr>
          <w:sz w:val="34"/>
        </w:rPr>
      </w:pPr>
    </w:p>
    <w:p w14:paraId="406BD19C" w14:textId="7FF455D0" w:rsidR="00D223DE" w:rsidRDefault="009C283C">
      <w:pPr>
        <w:pStyle w:val="ListParagraph"/>
        <w:numPr>
          <w:ilvl w:val="1"/>
          <w:numId w:val="19"/>
        </w:numPr>
        <w:tabs>
          <w:tab w:val="left" w:pos="1180"/>
          <w:tab w:val="left" w:pos="1181"/>
        </w:tabs>
        <w:ind w:right="172" w:hanging="514"/>
        <w:rPr>
          <w:sz w:val="24"/>
        </w:rPr>
      </w:pPr>
      <w:r>
        <w:rPr>
          <w:sz w:val="24"/>
        </w:rPr>
        <w:t xml:space="preserve">Les processus écologiques et biologiques essentiels </w:t>
      </w:r>
      <w:r w:rsidR="009F3F22">
        <w:rPr>
          <w:sz w:val="24"/>
        </w:rPr>
        <w:t>dans</w:t>
      </w:r>
      <w:r>
        <w:rPr>
          <w:sz w:val="24"/>
        </w:rPr>
        <w:t xml:space="preserve"> la région de l</w:t>
      </w:r>
      <w:r w:rsidR="00785E01">
        <w:rPr>
          <w:sz w:val="24"/>
        </w:rPr>
        <w:t>’</w:t>
      </w:r>
      <w:r>
        <w:rPr>
          <w:sz w:val="24"/>
        </w:rPr>
        <w:t>océan Indien occidental ;</w:t>
      </w:r>
    </w:p>
    <w:p w14:paraId="0355195A" w14:textId="77777777" w:rsidR="00D223DE" w:rsidRDefault="00D223DE">
      <w:pPr>
        <w:pStyle w:val="BodyText"/>
        <w:spacing w:before="5"/>
        <w:rPr>
          <w:sz w:val="34"/>
        </w:rPr>
      </w:pPr>
    </w:p>
    <w:p w14:paraId="1937E772" w14:textId="0D3C0869" w:rsidR="00100CEF" w:rsidRDefault="009C283C" w:rsidP="00100CEF">
      <w:pPr>
        <w:pStyle w:val="BodyText"/>
        <w:tabs>
          <w:tab w:val="left" w:pos="7088"/>
        </w:tabs>
        <w:ind w:left="102"/>
        <w:rPr>
          <w:color w:val="000099"/>
        </w:rPr>
      </w:pPr>
      <w:r>
        <w:rPr>
          <w:color w:val="000099"/>
        </w:rPr>
        <w:t>KE : remplacer « </w:t>
      </w:r>
      <w:r w:rsidR="009F3F22">
        <w:rPr>
          <w:color w:val="000099"/>
        </w:rPr>
        <w:t>dans</w:t>
      </w:r>
      <w:r>
        <w:rPr>
          <w:color w:val="000099"/>
        </w:rPr>
        <w:t> » par « </w:t>
      </w:r>
      <w:r w:rsidR="009F3F22">
        <w:rPr>
          <w:color w:val="000099"/>
        </w:rPr>
        <w:t xml:space="preserve">au </w:t>
      </w:r>
      <w:r>
        <w:rPr>
          <w:color w:val="000099"/>
        </w:rPr>
        <w:t>développement durable</w:t>
      </w:r>
      <w:r w:rsidR="009F3F22">
        <w:rPr>
          <w:color w:val="000099"/>
        </w:rPr>
        <w:t xml:space="preserve"> de</w:t>
      </w:r>
      <w:r>
        <w:rPr>
          <w:color w:val="000099"/>
        </w:rPr>
        <w:t> » ; supprimer « sauvegarder »</w:t>
      </w:r>
    </w:p>
    <w:p w14:paraId="72BA56B4" w14:textId="7D78AAA8" w:rsidR="00D223DE" w:rsidRDefault="009C283C" w:rsidP="00100CEF">
      <w:pPr>
        <w:pStyle w:val="BodyText"/>
        <w:tabs>
          <w:tab w:val="left" w:pos="7088"/>
        </w:tabs>
        <w:ind w:left="102"/>
      </w:pPr>
      <w:r>
        <w:rPr>
          <w:color w:val="000099"/>
        </w:rPr>
        <w:t>MG : intervertir les paragraphes 2 et 3</w:t>
      </w:r>
    </w:p>
    <w:p w14:paraId="719D1C65" w14:textId="77777777" w:rsidR="00D223DE" w:rsidRDefault="009C283C">
      <w:pPr>
        <w:pStyle w:val="BodyText"/>
        <w:spacing w:before="1"/>
        <w:ind w:left="100"/>
      </w:pPr>
      <w:r>
        <w:rPr>
          <w:color w:val="000099"/>
        </w:rPr>
        <w:t>FR : supprimer « entre autres » ; ajouter « structures géologiques »</w:t>
      </w:r>
    </w:p>
    <w:p w14:paraId="335739EA" w14:textId="77777777" w:rsidR="00D223DE" w:rsidRDefault="009C283C">
      <w:pPr>
        <w:pStyle w:val="BodyText"/>
        <w:ind w:left="100"/>
      </w:pPr>
      <w:r>
        <w:rPr>
          <w:color w:val="000099"/>
        </w:rPr>
        <w:t>WCS : définir les termes « processus biologiques » et « essentiels au fonctionnement écologique »</w:t>
      </w:r>
    </w:p>
    <w:p w14:paraId="537A9E29" w14:textId="77777777" w:rsidR="00D223DE" w:rsidRDefault="00D223DE">
      <w:pPr>
        <w:pStyle w:val="BodyText"/>
        <w:spacing w:before="5"/>
        <w:rPr>
          <w:sz w:val="32"/>
        </w:rPr>
      </w:pPr>
    </w:p>
    <w:p w14:paraId="22125F31" w14:textId="25226D41" w:rsidR="00D223DE" w:rsidRDefault="009C283C">
      <w:pPr>
        <w:pStyle w:val="ListParagraph"/>
        <w:numPr>
          <w:ilvl w:val="1"/>
          <w:numId w:val="19"/>
        </w:numPr>
        <w:tabs>
          <w:tab w:val="left" w:pos="1180"/>
          <w:tab w:val="left" w:pos="1181"/>
        </w:tabs>
        <w:ind w:right="174" w:hanging="514"/>
        <w:rPr>
          <w:sz w:val="24"/>
        </w:rPr>
      </w:pPr>
      <w:r>
        <w:rPr>
          <w:sz w:val="24"/>
        </w:rPr>
        <w:t>Les échantillons représentatifs de tous les types d</w:t>
      </w:r>
      <w:r w:rsidR="00785E01">
        <w:rPr>
          <w:sz w:val="24"/>
        </w:rPr>
        <w:t>’</w:t>
      </w:r>
      <w:r>
        <w:rPr>
          <w:sz w:val="24"/>
        </w:rPr>
        <w:t>écosystème</w:t>
      </w:r>
      <w:r w:rsidR="009F3F22">
        <w:rPr>
          <w:sz w:val="24"/>
        </w:rPr>
        <w:t>s</w:t>
      </w:r>
      <w:r>
        <w:rPr>
          <w:sz w:val="24"/>
        </w:rPr>
        <w:t xml:space="preserve"> de la région de l</w:t>
      </w:r>
      <w:r w:rsidR="00785E01">
        <w:rPr>
          <w:sz w:val="24"/>
        </w:rPr>
        <w:t>’</w:t>
      </w:r>
      <w:r>
        <w:rPr>
          <w:sz w:val="24"/>
        </w:rPr>
        <w:t>océan Indien occidental ;</w:t>
      </w:r>
    </w:p>
    <w:p w14:paraId="35DA9B8A" w14:textId="77777777" w:rsidR="00D223DE" w:rsidRDefault="00D223DE">
      <w:pPr>
        <w:rPr>
          <w:sz w:val="24"/>
        </w:rPr>
        <w:sectPr w:rsidR="00D223DE">
          <w:pgSz w:w="11910" w:h="16840"/>
          <w:pgMar w:top="1360" w:right="1220" w:bottom="960" w:left="1340" w:header="0" w:footer="773" w:gutter="0"/>
          <w:cols w:space="720"/>
        </w:sectPr>
      </w:pPr>
    </w:p>
    <w:p w14:paraId="19C41CAF" w14:textId="77777777" w:rsidR="00A747A9" w:rsidRDefault="009C283C" w:rsidP="00100CEF">
      <w:pPr>
        <w:pStyle w:val="BodyText"/>
        <w:spacing w:before="77"/>
        <w:ind w:left="100" w:right="-6"/>
        <w:rPr>
          <w:color w:val="000099"/>
        </w:rPr>
      </w:pPr>
      <w:r>
        <w:rPr>
          <w:color w:val="000099"/>
        </w:rPr>
        <w:lastRenderedPageBreak/>
        <w:t>KE : « représentatifs » – meilleure formulation</w:t>
      </w:r>
    </w:p>
    <w:p w14:paraId="1E8DD494" w14:textId="6793CED2" w:rsidR="00D223DE" w:rsidRDefault="009C283C" w:rsidP="00100CEF">
      <w:pPr>
        <w:pStyle w:val="BodyText"/>
        <w:spacing w:before="77"/>
        <w:ind w:left="100" w:right="-6"/>
      </w:pPr>
      <w:r>
        <w:rPr>
          <w:color w:val="000099"/>
        </w:rPr>
        <w:t>ZA</w:t>
      </w:r>
      <w:r w:rsidR="002D7F06">
        <w:rPr>
          <w:color w:val="000099"/>
        </w:rPr>
        <w:t> </w:t>
      </w:r>
      <w:r>
        <w:rPr>
          <w:color w:val="000099"/>
        </w:rPr>
        <w:t>: utiliser « un réseau représentatif de zones marines protégées »</w:t>
      </w:r>
    </w:p>
    <w:p w14:paraId="4220E444" w14:textId="77777777" w:rsidR="00D223DE" w:rsidRDefault="00D223DE">
      <w:pPr>
        <w:pStyle w:val="BodyText"/>
        <w:spacing w:before="5"/>
        <w:rPr>
          <w:sz w:val="34"/>
        </w:rPr>
      </w:pPr>
    </w:p>
    <w:p w14:paraId="02E1EEE1" w14:textId="4CFFC9CB" w:rsidR="00D223DE" w:rsidRDefault="009C283C">
      <w:pPr>
        <w:pStyle w:val="ListParagraph"/>
        <w:numPr>
          <w:ilvl w:val="1"/>
          <w:numId w:val="19"/>
        </w:numPr>
        <w:tabs>
          <w:tab w:val="left" w:pos="1180"/>
          <w:tab w:val="left" w:pos="1181"/>
        </w:tabs>
        <w:ind w:right="178" w:hanging="514"/>
        <w:rPr>
          <w:sz w:val="24"/>
        </w:rPr>
      </w:pPr>
      <w:r>
        <w:rPr>
          <w:sz w:val="24"/>
        </w:rPr>
        <w:t>Les populations d</w:t>
      </w:r>
      <w:r w:rsidR="00785E01">
        <w:rPr>
          <w:sz w:val="24"/>
        </w:rPr>
        <w:t>’</w:t>
      </w:r>
      <w:r>
        <w:rPr>
          <w:sz w:val="24"/>
        </w:rPr>
        <w:t>un nombre aussi grand que possible d</w:t>
      </w:r>
      <w:r w:rsidR="00785E01">
        <w:rPr>
          <w:sz w:val="24"/>
        </w:rPr>
        <w:t>’</w:t>
      </w:r>
      <w:r w:rsidR="006E55F5">
        <w:rPr>
          <w:sz w:val="24"/>
        </w:rPr>
        <w:t>espèces animales et végétales</w:t>
      </w:r>
      <w:r>
        <w:rPr>
          <w:sz w:val="24"/>
        </w:rPr>
        <w:t xml:space="preserve"> tributaires de ces écosystèmes ;</w:t>
      </w:r>
    </w:p>
    <w:p w14:paraId="3095EFFA" w14:textId="77777777" w:rsidR="00D223DE" w:rsidRDefault="009C283C">
      <w:pPr>
        <w:pStyle w:val="ListParagraph"/>
        <w:numPr>
          <w:ilvl w:val="1"/>
          <w:numId w:val="19"/>
        </w:numPr>
        <w:tabs>
          <w:tab w:val="left" w:pos="1180"/>
          <w:tab w:val="left" w:pos="1181"/>
        </w:tabs>
        <w:spacing w:before="120"/>
        <w:ind w:right="179" w:hanging="514"/>
        <w:rPr>
          <w:sz w:val="24"/>
        </w:rPr>
      </w:pPr>
      <w:r>
        <w:rPr>
          <w:sz w:val="24"/>
        </w:rPr>
        <w:t>Les zones qui présentent une importance particulière sur les plans scientifique, esthétique, culturel ou éducatif.</w:t>
      </w:r>
    </w:p>
    <w:p w14:paraId="0324132E" w14:textId="360E4A1B" w:rsidR="00D223DE" w:rsidRDefault="00516385" w:rsidP="00516385">
      <w:pPr>
        <w:pStyle w:val="ListParagraph"/>
        <w:tabs>
          <w:tab w:val="left" w:pos="1180"/>
          <w:tab w:val="left" w:pos="1181"/>
        </w:tabs>
        <w:spacing w:before="120"/>
        <w:ind w:left="1026" w:right="179" w:hanging="508"/>
        <w:rPr>
          <w:color w:val="FF0000"/>
          <w:sz w:val="24"/>
        </w:rPr>
      </w:pPr>
      <w:r>
        <w:rPr>
          <w:color w:val="FF0000"/>
          <w:sz w:val="24"/>
        </w:rPr>
        <w:t>e)</w:t>
      </w:r>
      <w:r>
        <w:rPr>
          <w:color w:val="FF0000"/>
          <w:sz w:val="24"/>
        </w:rPr>
        <w:tab/>
      </w:r>
      <w:r w:rsidR="009C283C">
        <w:rPr>
          <w:color w:val="FF0000"/>
          <w:sz w:val="24"/>
        </w:rPr>
        <w:t>Les moyens de subsistance des populations et communautés locales, notamment à travers l</w:t>
      </w:r>
      <w:r w:rsidR="00785E01">
        <w:rPr>
          <w:color w:val="FF0000"/>
          <w:sz w:val="24"/>
        </w:rPr>
        <w:t>’</w:t>
      </w:r>
      <w:r w:rsidR="009C283C">
        <w:rPr>
          <w:color w:val="FF0000"/>
          <w:sz w:val="24"/>
        </w:rPr>
        <w:t>amélioration des activités de pêche, du tourisme, de la qualité des paysages, entre autres.</w:t>
      </w:r>
    </w:p>
    <w:p w14:paraId="1A008F86" w14:textId="77777777" w:rsidR="00D223DE" w:rsidRDefault="00D223DE">
      <w:pPr>
        <w:pStyle w:val="BodyText"/>
        <w:spacing w:before="5"/>
        <w:rPr>
          <w:sz w:val="34"/>
        </w:rPr>
      </w:pPr>
    </w:p>
    <w:p w14:paraId="14A3F0BE" w14:textId="71A9FDB5" w:rsidR="00100CEF" w:rsidRDefault="009C283C" w:rsidP="00100CEF">
      <w:pPr>
        <w:pStyle w:val="BodyText"/>
        <w:ind w:left="100" w:right="-6"/>
        <w:rPr>
          <w:color w:val="000099"/>
        </w:rPr>
      </w:pPr>
      <w:r>
        <w:rPr>
          <w:color w:val="000099"/>
        </w:rPr>
        <w:t>SY : l</w:t>
      </w:r>
      <w:r w:rsidR="00785E01">
        <w:rPr>
          <w:color w:val="000099"/>
        </w:rPr>
        <w:t>’</w:t>
      </w:r>
      <w:r>
        <w:rPr>
          <w:color w:val="000099"/>
        </w:rPr>
        <w:t>alinéa</w:t>
      </w:r>
      <w:r w:rsidR="002D7F06">
        <w:rPr>
          <w:color w:val="000099"/>
        </w:rPr>
        <w:t> </w:t>
      </w:r>
      <w:r>
        <w:rPr>
          <w:color w:val="000099"/>
        </w:rPr>
        <w:t>e) n</w:t>
      </w:r>
      <w:r w:rsidR="00785E01">
        <w:rPr>
          <w:color w:val="000099"/>
        </w:rPr>
        <w:t>’</w:t>
      </w:r>
      <w:r>
        <w:rPr>
          <w:color w:val="000099"/>
        </w:rPr>
        <w:t xml:space="preserve">a pas sa place ici. </w:t>
      </w:r>
      <w:r w:rsidR="009F3F22">
        <w:rPr>
          <w:color w:val="000099"/>
        </w:rPr>
        <w:t>L</w:t>
      </w:r>
      <w:r w:rsidR="00785E01">
        <w:rPr>
          <w:color w:val="000099"/>
        </w:rPr>
        <w:t>’</w:t>
      </w:r>
      <w:r>
        <w:rPr>
          <w:color w:val="000099"/>
        </w:rPr>
        <w:t>insérer dans les dispositions générales</w:t>
      </w:r>
      <w:r w:rsidR="00862574">
        <w:rPr>
          <w:color w:val="000099"/>
        </w:rPr>
        <w:t>.</w:t>
      </w:r>
    </w:p>
    <w:p w14:paraId="228EC9EC" w14:textId="4FC6B1E8" w:rsidR="00D223DE" w:rsidRDefault="009C283C" w:rsidP="00100CEF">
      <w:pPr>
        <w:pStyle w:val="BodyText"/>
        <w:ind w:left="100" w:right="-6"/>
      </w:pPr>
      <w:r>
        <w:rPr>
          <w:color w:val="000099"/>
        </w:rPr>
        <w:t>ZA : supprimer « entre autres »</w:t>
      </w:r>
    </w:p>
    <w:p w14:paraId="5AE51CBA" w14:textId="77777777" w:rsidR="00D223DE" w:rsidRDefault="009C283C">
      <w:pPr>
        <w:pStyle w:val="BodyText"/>
        <w:spacing w:before="1"/>
        <w:ind w:left="100"/>
      </w:pPr>
      <w:r>
        <w:rPr>
          <w:color w:val="000099"/>
        </w:rPr>
        <w:t>MG : manque de clarté entourant la formulation « amélioration des activités de pêche, du tourisme, de la qualité des paysages »</w:t>
      </w:r>
    </w:p>
    <w:p w14:paraId="228BFC0A" w14:textId="1A0935FE" w:rsidR="00D223DE" w:rsidRDefault="009C283C" w:rsidP="00100CEF">
      <w:pPr>
        <w:pStyle w:val="BodyText"/>
        <w:ind w:left="96"/>
      </w:pPr>
      <w:r>
        <w:rPr>
          <w:color w:val="000099"/>
        </w:rPr>
        <w:t>KM</w:t>
      </w:r>
      <w:r w:rsidR="005F39E6">
        <w:rPr>
          <w:color w:val="000099"/>
        </w:rPr>
        <w:t> </w:t>
      </w:r>
      <w:r>
        <w:rPr>
          <w:color w:val="000099"/>
        </w:rPr>
        <w:t>: remplacer « amélioration des activités de pêche, du tourisme, de la qualité des paysages, entre autres » par « amélioration des conditions de vie des populations »</w:t>
      </w:r>
    </w:p>
    <w:p w14:paraId="0E7C0764" w14:textId="6A28D41E" w:rsidR="00100CEF" w:rsidRDefault="009C283C" w:rsidP="00100CEF">
      <w:pPr>
        <w:pStyle w:val="BodyText"/>
        <w:ind w:left="100" w:right="-6"/>
        <w:rPr>
          <w:color w:val="000099"/>
        </w:rPr>
      </w:pPr>
      <w:r>
        <w:rPr>
          <w:color w:val="000099"/>
        </w:rPr>
        <w:t>FR : ajouter l</w:t>
      </w:r>
      <w:r w:rsidR="00785E01">
        <w:rPr>
          <w:color w:val="000099"/>
        </w:rPr>
        <w:t>’</w:t>
      </w:r>
      <w:r>
        <w:rPr>
          <w:color w:val="000099"/>
        </w:rPr>
        <w:t>adjectif « durables » pour qualifier les moyens de subsistance des populations locales</w:t>
      </w:r>
    </w:p>
    <w:p w14:paraId="6F50D7C2" w14:textId="4F6EF9D5" w:rsidR="00D223DE" w:rsidRDefault="009C283C" w:rsidP="00100CEF">
      <w:pPr>
        <w:pStyle w:val="BodyText"/>
        <w:ind w:left="100" w:right="-6"/>
      </w:pPr>
      <w:r>
        <w:rPr>
          <w:color w:val="000099"/>
        </w:rPr>
        <w:t>TZ</w:t>
      </w:r>
      <w:r w:rsidR="005F39E6">
        <w:rPr>
          <w:color w:val="000099"/>
        </w:rPr>
        <w:t> </w:t>
      </w:r>
      <w:r>
        <w:rPr>
          <w:color w:val="000099"/>
        </w:rPr>
        <w:t>: faire mention de la répartition des recettes au profit des populations locales</w:t>
      </w:r>
    </w:p>
    <w:p w14:paraId="0B721C4D" w14:textId="7CAAE3A5" w:rsidR="00D223DE" w:rsidRDefault="009C283C" w:rsidP="00100CEF">
      <w:pPr>
        <w:pStyle w:val="BodyText"/>
        <w:ind w:left="96"/>
      </w:pPr>
      <w:r>
        <w:rPr>
          <w:color w:val="000099"/>
        </w:rPr>
        <w:t>TZ</w:t>
      </w:r>
      <w:r w:rsidR="005F39E6">
        <w:rPr>
          <w:color w:val="000099"/>
        </w:rPr>
        <w:t> </w:t>
      </w:r>
      <w:r>
        <w:rPr>
          <w:color w:val="000099"/>
        </w:rPr>
        <w:t>: remplacer « notamment à travers l</w:t>
      </w:r>
      <w:r w:rsidR="00785E01">
        <w:rPr>
          <w:color w:val="000099"/>
        </w:rPr>
        <w:t>’</w:t>
      </w:r>
      <w:r>
        <w:rPr>
          <w:color w:val="000099"/>
        </w:rPr>
        <w:t>amélioration des activités de pêche, du tourisme, de la qualité des paysages, entre autres » par « notamment les ressources marines » ; l</w:t>
      </w:r>
      <w:r w:rsidR="00785E01">
        <w:rPr>
          <w:color w:val="000099"/>
        </w:rPr>
        <w:t>’</w:t>
      </w:r>
      <w:r>
        <w:rPr>
          <w:color w:val="000099"/>
        </w:rPr>
        <w:t>alinéa 2 e) n</w:t>
      </w:r>
      <w:r w:rsidR="00785E01">
        <w:rPr>
          <w:color w:val="000099"/>
        </w:rPr>
        <w:t>’</w:t>
      </w:r>
      <w:r>
        <w:rPr>
          <w:color w:val="000099"/>
        </w:rPr>
        <w:t>a pas sa place ici.</w:t>
      </w:r>
    </w:p>
    <w:p w14:paraId="33B45BF6" w14:textId="34B486CD" w:rsidR="00D223DE" w:rsidRDefault="009C283C">
      <w:pPr>
        <w:pStyle w:val="BodyText"/>
        <w:ind w:left="100"/>
      </w:pPr>
      <w:r>
        <w:rPr>
          <w:color w:val="000099"/>
        </w:rPr>
        <w:t>WCS : l</w:t>
      </w:r>
      <w:r w:rsidR="00785E01">
        <w:rPr>
          <w:color w:val="000099"/>
        </w:rPr>
        <w:t>’</w:t>
      </w:r>
      <w:r>
        <w:rPr>
          <w:color w:val="000099"/>
        </w:rPr>
        <w:t>alinéa 2 e) n</w:t>
      </w:r>
      <w:r w:rsidR="00785E01">
        <w:rPr>
          <w:color w:val="000099"/>
        </w:rPr>
        <w:t>’</w:t>
      </w:r>
      <w:r>
        <w:rPr>
          <w:color w:val="000099"/>
        </w:rPr>
        <w:t>a pas sa place ici.</w:t>
      </w:r>
    </w:p>
    <w:p w14:paraId="571A386B" w14:textId="1283A2EA" w:rsidR="00DD6ADB" w:rsidRDefault="009C283C" w:rsidP="00100CEF">
      <w:pPr>
        <w:pStyle w:val="BodyText"/>
        <w:ind w:left="100" w:right="-6"/>
        <w:rPr>
          <w:color w:val="000099"/>
        </w:rPr>
      </w:pPr>
      <w:r>
        <w:rPr>
          <w:color w:val="000099"/>
        </w:rPr>
        <w:t>WCS : un nombre aussi grand que possible d</w:t>
      </w:r>
      <w:r w:rsidR="00785E01">
        <w:rPr>
          <w:color w:val="000099"/>
        </w:rPr>
        <w:t>’</w:t>
      </w:r>
      <w:r>
        <w:rPr>
          <w:color w:val="000099"/>
        </w:rPr>
        <w:t>espèces endémiques ou menacées</w:t>
      </w:r>
    </w:p>
    <w:p w14:paraId="2938C9BB" w14:textId="6B5C82FE" w:rsidR="00D223DE" w:rsidRDefault="009C283C" w:rsidP="00100CEF">
      <w:pPr>
        <w:pStyle w:val="BodyText"/>
        <w:ind w:left="100" w:right="-6"/>
      </w:pPr>
      <w:r>
        <w:rPr>
          <w:color w:val="000099"/>
        </w:rPr>
        <w:t>KE : ajouter « afin de sauvegarder les systèmes de soutien aux moyens de subsistance »</w:t>
      </w:r>
    </w:p>
    <w:p w14:paraId="029FCADA" w14:textId="77777777" w:rsidR="00D223DE" w:rsidRDefault="00D223DE">
      <w:pPr>
        <w:pStyle w:val="BodyText"/>
      </w:pPr>
    </w:p>
    <w:p w14:paraId="4735BE59" w14:textId="4DB4C3F7" w:rsidR="00D223DE" w:rsidRDefault="009C283C">
      <w:pPr>
        <w:pStyle w:val="ListParagraph"/>
        <w:numPr>
          <w:ilvl w:val="0"/>
          <w:numId w:val="19"/>
        </w:numPr>
        <w:tabs>
          <w:tab w:val="left" w:pos="1540"/>
          <w:tab w:val="left" w:pos="1541"/>
        </w:tabs>
        <w:ind w:right="169" w:firstLine="544"/>
        <w:rPr>
          <w:sz w:val="24"/>
        </w:rPr>
      </w:pPr>
      <w:r>
        <w:rPr>
          <w:sz w:val="24"/>
        </w:rPr>
        <w:t>Lorsqu</w:t>
      </w:r>
      <w:r w:rsidR="00785E01">
        <w:rPr>
          <w:sz w:val="24"/>
        </w:rPr>
        <w:t>’</w:t>
      </w:r>
      <w:r>
        <w:rPr>
          <w:sz w:val="24"/>
        </w:rPr>
        <w:t>elles créent des zones protégées, les Parties contractantes tiennent notamment compte de l</w:t>
      </w:r>
      <w:r w:rsidR="00785E01">
        <w:rPr>
          <w:sz w:val="24"/>
        </w:rPr>
        <w:t>’</w:t>
      </w:r>
      <w:r>
        <w:rPr>
          <w:sz w:val="24"/>
        </w:rPr>
        <w:t>importance qu</w:t>
      </w:r>
      <w:r w:rsidR="00785E01">
        <w:rPr>
          <w:sz w:val="24"/>
        </w:rPr>
        <w:t>’</w:t>
      </w:r>
      <w:r>
        <w:rPr>
          <w:sz w:val="24"/>
        </w:rPr>
        <w:t>elles revêtent comme :</w:t>
      </w:r>
    </w:p>
    <w:p w14:paraId="73D43C2A" w14:textId="77777777" w:rsidR="00D223DE" w:rsidRDefault="00D223DE">
      <w:pPr>
        <w:pStyle w:val="BodyText"/>
        <w:spacing w:before="5"/>
        <w:rPr>
          <w:sz w:val="34"/>
        </w:rPr>
      </w:pPr>
    </w:p>
    <w:p w14:paraId="30151450" w14:textId="1CB85D6E" w:rsidR="00D223DE" w:rsidRDefault="009C283C">
      <w:pPr>
        <w:pStyle w:val="ListParagraph"/>
        <w:numPr>
          <w:ilvl w:val="1"/>
          <w:numId w:val="19"/>
        </w:numPr>
        <w:tabs>
          <w:tab w:val="left" w:pos="1240"/>
          <w:tab w:val="left" w:pos="1241"/>
        </w:tabs>
        <w:ind w:right="173" w:hanging="514"/>
        <w:rPr>
          <w:sz w:val="24"/>
        </w:rPr>
      </w:pPr>
      <w:r>
        <w:rPr>
          <w:sz w:val="24"/>
        </w:rPr>
        <w:t xml:space="preserve">Habitats naturels, en particulier comme habitats critiques pour les espèces </w:t>
      </w:r>
      <w:r w:rsidR="004D6D14">
        <w:rPr>
          <w:sz w:val="24"/>
        </w:rPr>
        <w:t>animales et végétales</w:t>
      </w:r>
      <w:r>
        <w:rPr>
          <w:sz w:val="24"/>
        </w:rPr>
        <w:t>, surtout celles qui sont rares, menacées ou endémiques ;</w:t>
      </w:r>
    </w:p>
    <w:p w14:paraId="33B9210C" w14:textId="4094816B" w:rsidR="00D223DE" w:rsidRDefault="009C283C">
      <w:pPr>
        <w:pStyle w:val="ListParagraph"/>
        <w:numPr>
          <w:ilvl w:val="1"/>
          <w:numId w:val="19"/>
        </w:numPr>
        <w:tabs>
          <w:tab w:val="left" w:pos="1180"/>
          <w:tab w:val="left" w:pos="1181"/>
        </w:tabs>
        <w:spacing w:before="121"/>
        <w:ind w:right="179" w:hanging="514"/>
        <w:rPr>
          <w:sz w:val="24"/>
        </w:rPr>
      </w:pPr>
      <w:r>
        <w:rPr>
          <w:sz w:val="24"/>
        </w:rPr>
        <w:t>Voies de migration ou aires d</w:t>
      </w:r>
      <w:r w:rsidR="00785E01">
        <w:rPr>
          <w:sz w:val="24"/>
        </w:rPr>
        <w:t>’</w:t>
      </w:r>
      <w:r>
        <w:rPr>
          <w:sz w:val="24"/>
        </w:rPr>
        <w:t>hivernage, de rassemblement, d</w:t>
      </w:r>
      <w:r w:rsidR="00785E01">
        <w:rPr>
          <w:sz w:val="24"/>
        </w:rPr>
        <w:t>’</w:t>
      </w:r>
      <w:r>
        <w:rPr>
          <w:sz w:val="24"/>
        </w:rPr>
        <w:t>alimentation ou de mue pour les espèces migratrices ;</w:t>
      </w:r>
    </w:p>
    <w:p w14:paraId="603596FC" w14:textId="57026407" w:rsidR="00D223DE" w:rsidRDefault="009C283C">
      <w:pPr>
        <w:pStyle w:val="ListParagraph"/>
        <w:numPr>
          <w:ilvl w:val="1"/>
          <w:numId w:val="19"/>
        </w:numPr>
        <w:tabs>
          <w:tab w:val="left" w:pos="1180"/>
          <w:tab w:val="left" w:pos="1181"/>
        </w:tabs>
        <w:spacing w:before="120"/>
        <w:ind w:right="178" w:hanging="514"/>
        <w:rPr>
          <w:sz w:val="24"/>
        </w:rPr>
      </w:pPr>
      <w:r>
        <w:rPr>
          <w:sz w:val="24"/>
        </w:rPr>
        <w:t>Zones nécessaires au maintien de réserves d</w:t>
      </w:r>
      <w:r w:rsidR="00785E01">
        <w:rPr>
          <w:sz w:val="24"/>
        </w:rPr>
        <w:t>’</w:t>
      </w:r>
      <w:r>
        <w:rPr>
          <w:sz w:val="24"/>
        </w:rPr>
        <w:t>espèces marines importantes du point de vue économique ;</w:t>
      </w:r>
    </w:p>
    <w:p w14:paraId="02EE2249" w14:textId="77777777" w:rsidR="00D223DE" w:rsidRDefault="009C283C">
      <w:pPr>
        <w:pStyle w:val="ListParagraph"/>
        <w:numPr>
          <w:ilvl w:val="1"/>
          <w:numId w:val="19"/>
        </w:numPr>
        <w:tabs>
          <w:tab w:val="left" w:pos="1180"/>
          <w:tab w:val="left" w:pos="1181"/>
        </w:tabs>
        <w:spacing w:before="120"/>
        <w:ind w:hanging="515"/>
        <w:rPr>
          <w:sz w:val="24"/>
        </w:rPr>
      </w:pPr>
      <w:r>
        <w:rPr>
          <w:sz w:val="24"/>
        </w:rPr>
        <w:t>Réserves de ressources génétiques ;</w:t>
      </w:r>
    </w:p>
    <w:p w14:paraId="04A5EABE" w14:textId="77777777" w:rsidR="00D223DE" w:rsidRDefault="009C283C">
      <w:pPr>
        <w:pStyle w:val="ListParagraph"/>
        <w:numPr>
          <w:ilvl w:val="1"/>
          <w:numId w:val="19"/>
        </w:numPr>
        <w:tabs>
          <w:tab w:val="left" w:pos="1180"/>
          <w:tab w:val="left" w:pos="1181"/>
        </w:tabs>
        <w:spacing w:before="120"/>
        <w:ind w:hanging="515"/>
        <w:rPr>
          <w:sz w:val="24"/>
        </w:rPr>
      </w:pPr>
      <w:r>
        <w:rPr>
          <w:sz w:val="24"/>
        </w:rPr>
        <w:t>Écosystèmes rares ou fragiles ;</w:t>
      </w:r>
    </w:p>
    <w:p w14:paraId="6C2B328C" w14:textId="77777777" w:rsidR="00D223DE" w:rsidRDefault="009C283C">
      <w:pPr>
        <w:pStyle w:val="ListParagraph"/>
        <w:numPr>
          <w:ilvl w:val="1"/>
          <w:numId w:val="19"/>
        </w:numPr>
        <w:tabs>
          <w:tab w:val="left" w:pos="1180"/>
          <w:tab w:val="left" w:pos="1181"/>
        </w:tabs>
        <w:spacing w:before="120"/>
        <w:ind w:hanging="515"/>
        <w:rPr>
          <w:sz w:val="24"/>
        </w:rPr>
      </w:pPr>
      <w:r>
        <w:rPr>
          <w:sz w:val="24"/>
        </w:rPr>
        <w:t>Zones qui présentent un intérêt pour la recherche et la surveillance dans le domaine scientifique.</w:t>
      </w:r>
    </w:p>
    <w:p w14:paraId="503F062E" w14:textId="77777777" w:rsidR="00D223DE" w:rsidRDefault="00D223DE">
      <w:pPr>
        <w:pStyle w:val="BodyText"/>
        <w:spacing w:before="5"/>
        <w:rPr>
          <w:sz w:val="34"/>
        </w:rPr>
      </w:pPr>
    </w:p>
    <w:p w14:paraId="64068EE5" w14:textId="77777777" w:rsidR="00100CEF" w:rsidRDefault="009C283C" w:rsidP="00100CEF">
      <w:pPr>
        <w:pStyle w:val="BodyText"/>
        <w:ind w:left="100" w:right="-6"/>
        <w:rPr>
          <w:color w:val="000099"/>
        </w:rPr>
      </w:pPr>
      <w:r>
        <w:rPr>
          <w:color w:val="000099"/>
        </w:rPr>
        <w:t>KM : supprimer « en particulier comme habitats critiques »</w:t>
      </w:r>
    </w:p>
    <w:p w14:paraId="1CDD01D5" w14:textId="30794DD8" w:rsidR="00D223DE" w:rsidRDefault="009C283C" w:rsidP="00100CEF">
      <w:pPr>
        <w:pStyle w:val="BodyText"/>
        <w:ind w:left="100" w:right="-6"/>
      </w:pPr>
      <w:r>
        <w:rPr>
          <w:color w:val="000099"/>
        </w:rPr>
        <w:t>KM : s</w:t>
      </w:r>
      <w:r w:rsidR="00785E01">
        <w:rPr>
          <w:color w:val="000099"/>
        </w:rPr>
        <w:t>’</w:t>
      </w:r>
      <w:r>
        <w:rPr>
          <w:color w:val="000099"/>
        </w:rPr>
        <w:t>appuyer sur les listes consignées dans les annexes</w:t>
      </w:r>
    </w:p>
    <w:p w14:paraId="659C0A2A" w14:textId="77777777" w:rsidR="00D223DE" w:rsidRDefault="009C283C">
      <w:pPr>
        <w:pStyle w:val="BodyText"/>
        <w:ind w:left="666" w:hanging="567"/>
      </w:pPr>
      <w:r>
        <w:rPr>
          <w:color w:val="000099"/>
        </w:rPr>
        <w:t>KM : remplacer « Réserves de ressources génétiques » par « Reconnaissance des savoirs traditionnels et des ressources génétiques »</w:t>
      </w:r>
    </w:p>
    <w:p w14:paraId="5720A909" w14:textId="3DEA1808" w:rsidR="00C9096B" w:rsidRDefault="009C283C" w:rsidP="00100CEF">
      <w:pPr>
        <w:pStyle w:val="BodyText"/>
        <w:ind w:left="100" w:right="-6"/>
        <w:rPr>
          <w:color w:val="000099"/>
        </w:rPr>
      </w:pPr>
      <w:r>
        <w:rPr>
          <w:color w:val="000099"/>
        </w:rPr>
        <w:t>MU</w:t>
      </w:r>
      <w:r w:rsidR="00133473">
        <w:rPr>
          <w:color w:val="000099"/>
        </w:rPr>
        <w:t> </w:t>
      </w:r>
      <w:r>
        <w:rPr>
          <w:color w:val="000099"/>
        </w:rPr>
        <w:t>: harmoniser l</w:t>
      </w:r>
      <w:r w:rsidR="00785E01">
        <w:rPr>
          <w:color w:val="000099"/>
        </w:rPr>
        <w:t>’</w:t>
      </w:r>
      <w:r>
        <w:rPr>
          <w:color w:val="000099"/>
        </w:rPr>
        <w:t>emploi de « rares, menacées ou endémiques »</w:t>
      </w:r>
    </w:p>
    <w:p w14:paraId="2E3ED988" w14:textId="02C5461B" w:rsidR="00D223DE" w:rsidRDefault="009C283C" w:rsidP="00100CEF">
      <w:pPr>
        <w:pStyle w:val="BodyText"/>
        <w:ind w:left="100" w:right="-6"/>
      </w:pPr>
      <w:r>
        <w:rPr>
          <w:color w:val="000099"/>
        </w:rPr>
        <w:lastRenderedPageBreak/>
        <w:t>MU</w:t>
      </w:r>
      <w:r w:rsidR="00133473">
        <w:rPr>
          <w:color w:val="000099"/>
        </w:rPr>
        <w:t> </w:t>
      </w:r>
      <w:r>
        <w:rPr>
          <w:color w:val="000099"/>
        </w:rPr>
        <w:t>: faire figurer les savoirs traditionnels</w:t>
      </w:r>
    </w:p>
    <w:p w14:paraId="78C3BCE2" w14:textId="798ECA61" w:rsidR="00C9096B" w:rsidRDefault="009C283C" w:rsidP="00100CEF">
      <w:pPr>
        <w:pStyle w:val="BodyText"/>
        <w:ind w:left="100" w:right="-6"/>
        <w:rPr>
          <w:color w:val="000099"/>
        </w:rPr>
      </w:pPr>
      <w:r>
        <w:rPr>
          <w:color w:val="000099"/>
        </w:rPr>
        <w:t>MG</w:t>
      </w:r>
      <w:r w:rsidR="00133473">
        <w:rPr>
          <w:color w:val="000099"/>
        </w:rPr>
        <w:t> </w:t>
      </w:r>
      <w:r>
        <w:rPr>
          <w:color w:val="000099"/>
        </w:rPr>
        <w:t>: le terme « habitats critiques » est synonyme de « écosystèmes rares ou fragiles »</w:t>
      </w:r>
    </w:p>
    <w:p w14:paraId="3C2BFBF1" w14:textId="5C48F3CD" w:rsidR="00D223DE" w:rsidRDefault="009C283C" w:rsidP="00100CEF">
      <w:pPr>
        <w:pStyle w:val="BodyText"/>
        <w:ind w:left="100" w:right="-6"/>
      </w:pPr>
      <w:r>
        <w:rPr>
          <w:color w:val="000099"/>
        </w:rPr>
        <w:t>WCS</w:t>
      </w:r>
      <w:r w:rsidR="00133473">
        <w:rPr>
          <w:color w:val="000099"/>
        </w:rPr>
        <w:t> </w:t>
      </w:r>
      <w:r>
        <w:rPr>
          <w:color w:val="000099"/>
        </w:rPr>
        <w:t xml:space="preserve">: </w:t>
      </w:r>
      <w:r w:rsidR="00C9096B">
        <w:rPr>
          <w:color w:val="000099"/>
        </w:rPr>
        <w:t>l</w:t>
      </w:r>
      <w:r>
        <w:rPr>
          <w:color w:val="000099"/>
        </w:rPr>
        <w:t>es alinéas 3 a) à f) auraient davantage leur place dans le paragraphe 2. L</w:t>
      </w:r>
      <w:r w:rsidR="00785E01">
        <w:rPr>
          <w:color w:val="000099"/>
        </w:rPr>
        <w:t>’</w:t>
      </w:r>
      <w:r>
        <w:rPr>
          <w:color w:val="000099"/>
        </w:rPr>
        <w:t>alinéa 2 e) aurait davantage sa place dans le paragraphe 3</w:t>
      </w:r>
      <w:r w:rsidR="00DB5220">
        <w:rPr>
          <w:color w:val="000099"/>
        </w:rPr>
        <w:t>.</w:t>
      </w:r>
    </w:p>
    <w:p w14:paraId="517717AA" w14:textId="77777777" w:rsidR="00100CEF" w:rsidRDefault="00100CEF">
      <w:pPr>
        <w:pStyle w:val="Heading2"/>
        <w:spacing w:before="77"/>
        <w:ind w:left="2394" w:right="2467"/>
        <w:rPr>
          <w:color w:val="FF0000"/>
        </w:rPr>
      </w:pPr>
    </w:p>
    <w:p w14:paraId="39E2B8F8" w14:textId="73FD24BB" w:rsidR="00D223DE" w:rsidRDefault="009C283C" w:rsidP="00100CEF">
      <w:pPr>
        <w:pStyle w:val="Heading2"/>
        <w:spacing w:before="77"/>
        <w:ind w:left="2394" w:right="1837"/>
        <w:rPr>
          <w:b w:val="0"/>
        </w:rPr>
      </w:pPr>
      <w:r>
        <w:rPr>
          <w:color w:val="FF0000"/>
        </w:rPr>
        <w:t>Article 9 – (déplacé dans la partie IV ci-dessous</w:t>
      </w:r>
      <w:r>
        <w:rPr>
          <w:b w:val="0"/>
          <w:color w:val="FF0000"/>
        </w:rPr>
        <w:t>).</w:t>
      </w:r>
    </w:p>
    <w:p w14:paraId="49DEDE08" w14:textId="77777777" w:rsidR="00D223DE" w:rsidRDefault="00D223DE">
      <w:pPr>
        <w:pStyle w:val="BodyText"/>
        <w:rPr>
          <w:sz w:val="26"/>
        </w:rPr>
      </w:pPr>
    </w:p>
    <w:p w14:paraId="05F8ADE1" w14:textId="77777777" w:rsidR="00D223DE" w:rsidRDefault="00D223DE">
      <w:pPr>
        <w:pStyle w:val="BodyText"/>
        <w:rPr>
          <w:sz w:val="22"/>
        </w:rPr>
      </w:pPr>
    </w:p>
    <w:p w14:paraId="2A3DCBF7" w14:textId="0974EEE5" w:rsidR="00100CEF" w:rsidRDefault="009C283C" w:rsidP="00100CEF">
      <w:pPr>
        <w:spacing w:line="480" w:lineRule="auto"/>
        <w:jc w:val="center"/>
        <w:rPr>
          <w:b/>
          <w:sz w:val="24"/>
        </w:rPr>
      </w:pPr>
      <w:r>
        <w:rPr>
          <w:b/>
          <w:sz w:val="24"/>
        </w:rPr>
        <w:t>Article</w:t>
      </w:r>
      <w:r w:rsidR="005F5290">
        <w:rPr>
          <w:b/>
          <w:sz w:val="24"/>
        </w:rPr>
        <w:t> </w:t>
      </w:r>
      <w:r>
        <w:rPr>
          <w:b/>
          <w:sz w:val="24"/>
        </w:rPr>
        <w:t>10</w:t>
      </w:r>
    </w:p>
    <w:p w14:paraId="30334377" w14:textId="614EE1EB" w:rsidR="00D223DE" w:rsidRDefault="009C283C" w:rsidP="00100CEF">
      <w:pPr>
        <w:spacing w:line="480" w:lineRule="auto"/>
        <w:jc w:val="center"/>
        <w:rPr>
          <w:b/>
          <w:sz w:val="24"/>
        </w:rPr>
      </w:pPr>
      <w:r>
        <w:rPr>
          <w:b/>
          <w:sz w:val="24"/>
        </w:rPr>
        <w:t>MESURES DE PROTECTION</w:t>
      </w:r>
    </w:p>
    <w:p w14:paraId="39B004F2" w14:textId="660348D7" w:rsidR="00D223DE" w:rsidRDefault="009C283C" w:rsidP="004D6D14">
      <w:pPr>
        <w:pStyle w:val="BodyText"/>
        <w:ind w:left="100" w:right="179"/>
        <w:jc w:val="both"/>
      </w:pPr>
      <w:r>
        <w:t>Les Parties contractantes</w:t>
      </w:r>
      <w:r w:rsidR="004F0148">
        <w:t>,</w:t>
      </w:r>
      <w:r w:rsidR="004D6D14" w:rsidRPr="004D6D14">
        <w:t xml:space="preserve"> </w:t>
      </w:r>
      <w:r w:rsidR="004D6D14">
        <w:t>compte tenu des caractéristiques de chaque zone protégée, prennent, conformément au droit international, les mesures requises pour atteindre les objectifs fixés</w:t>
      </w:r>
      <w:r>
        <w:t xml:space="preserve"> </w:t>
      </w:r>
      <w:r w:rsidR="004F0148">
        <w:t xml:space="preserve">en </w:t>
      </w:r>
      <w:r>
        <w:t>matière de protection, qui peuvent notamment comprendre :</w:t>
      </w:r>
    </w:p>
    <w:p w14:paraId="30BA9427" w14:textId="77777777" w:rsidR="00D223DE" w:rsidRDefault="00D223DE">
      <w:pPr>
        <w:pStyle w:val="BodyText"/>
      </w:pPr>
    </w:p>
    <w:p w14:paraId="1C95343D" w14:textId="109F9438" w:rsidR="00D024D0" w:rsidRDefault="009C283C" w:rsidP="00D024D0">
      <w:pPr>
        <w:pStyle w:val="BodyText"/>
        <w:ind w:left="102"/>
        <w:rPr>
          <w:color w:val="000099"/>
        </w:rPr>
      </w:pPr>
      <w:r>
        <w:rPr>
          <w:color w:val="000099"/>
        </w:rPr>
        <w:t>MU</w:t>
      </w:r>
      <w:r w:rsidR="00100CEF">
        <w:rPr>
          <w:color w:val="000099"/>
        </w:rPr>
        <w:t> </w:t>
      </w:r>
      <w:r>
        <w:rPr>
          <w:color w:val="000099"/>
        </w:rPr>
        <w:t>: faire mention de l</w:t>
      </w:r>
      <w:r w:rsidR="00785E01">
        <w:rPr>
          <w:color w:val="000099"/>
        </w:rPr>
        <w:t>’</w:t>
      </w:r>
      <w:r>
        <w:rPr>
          <w:color w:val="000099"/>
        </w:rPr>
        <w:t>accès aux ressources et du partage des avantages dans tous les paragraphes</w:t>
      </w:r>
    </w:p>
    <w:p w14:paraId="00D266A7" w14:textId="4804678B" w:rsidR="00D223DE" w:rsidRDefault="009C283C" w:rsidP="00D024D0">
      <w:pPr>
        <w:pStyle w:val="BodyText"/>
        <w:ind w:left="102"/>
      </w:pPr>
      <w:r>
        <w:rPr>
          <w:color w:val="000099"/>
        </w:rPr>
        <w:t>MZ</w:t>
      </w:r>
      <w:r w:rsidR="005F5290">
        <w:rPr>
          <w:color w:val="000099"/>
        </w:rPr>
        <w:t> </w:t>
      </w:r>
      <w:r>
        <w:rPr>
          <w:color w:val="000099"/>
        </w:rPr>
        <w:t>: « en matière de protection du milieu marin »</w:t>
      </w:r>
    </w:p>
    <w:p w14:paraId="2771988D" w14:textId="77777777" w:rsidR="00D024D0" w:rsidRDefault="009C283C" w:rsidP="00D024D0">
      <w:pPr>
        <w:pStyle w:val="BodyText"/>
        <w:ind w:left="102"/>
        <w:rPr>
          <w:color w:val="000099"/>
        </w:rPr>
      </w:pPr>
      <w:r>
        <w:rPr>
          <w:color w:val="000099"/>
        </w:rPr>
        <w:t>KE : apporter des précisions concernant les zones marines protégées et les autres zones protégées telles que les mangroves qui sont des milieux semi-terrestres</w:t>
      </w:r>
    </w:p>
    <w:p w14:paraId="234DE2DD" w14:textId="5D64523C" w:rsidR="00D223DE" w:rsidRDefault="009C283C" w:rsidP="00D024D0">
      <w:pPr>
        <w:pStyle w:val="BodyText"/>
        <w:ind w:left="102"/>
      </w:pPr>
      <w:r>
        <w:rPr>
          <w:color w:val="000099"/>
        </w:rPr>
        <w:t>NCS</w:t>
      </w:r>
      <w:r w:rsidR="005F5290">
        <w:rPr>
          <w:color w:val="000099"/>
        </w:rPr>
        <w:t> </w:t>
      </w:r>
      <w:r>
        <w:rPr>
          <w:color w:val="000099"/>
        </w:rPr>
        <w:t>: renvoyer au Protocole GIZC (gestion intégrée des zones côtières) pour les zones marines protégées et les zones qui s</w:t>
      </w:r>
      <w:r w:rsidR="00785E01">
        <w:rPr>
          <w:color w:val="000099"/>
        </w:rPr>
        <w:t>’</w:t>
      </w:r>
      <w:r>
        <w:rPr>
          <w:color w:val="000099"/>
        </w:rPr>
        <w:t>étendent sur les</w:t>
      </w:r>
      <w:r w:rsidR="00100CEF">
        <w:rPr>
          <w:color w:val="000099"/>
        </w:rPr>
        <w:t xml:space="preserve"> </w:t>
      </w:r>
      <w:r>
        <w:rPr>
          <w:color w:val="000099"/>
        </w:rPr>
        <w:t>terres côtières</w:t>
      </w:r>
    </w:p>
    <w:p w14:paraId="7EF9AB16" w14:textId="50B8458E" w:rsidR="00D024D0" w:rsidRDefault="009C283C" w:rsidP="00D024D0">
      <w:pPr>
        <w:pStyle w:val="BodyText"/>
        <w:ind w:left="102"/>
        <w:rPr>
          <w:color w:val="000099"/>
        </w:rPr>
      </w:pPr>
      <w:r>
        <w:rPr>
          <w:color w:val="000099"/>
        </w:rPr>
        <w:t>ZA</w:t>
      </w:r>
      <w:r w:rsidR="00100CEF">
        <w:rPr>
          <w:color w:val="000099"/>
        </w:rPr>
        <w:t> </w:t>
      </w:r>
      <w:r>
        <w:rPr>
          <w:color w:val="000099"/>
        </w:rPr>
        <w:t>: champ d</w:t>
      </w:r>
      <w:r w:rsidR="00785E01">
        <w:rPr>
          <w:color w:val="000099"/>
        </w:rPr>
        <w:t>’</w:t>
      </w:r>
      <w:r>
        <w:rPr>
          <w:color w:val="000099"/>
        </w:rPr>
        <w:t>application du protocole [...] jusqu</w:t>
      </w:r>
      <w:r w:rsidR="00785E01">
        <w:rPr>
          <w:color w:val="000099"/>
        </w:rPr>
        <w:t>’</w:t>
      </w:r>
      <w:r>
        <w:rPr>
          <w:color w:val="000099"/>
        </w:rPr>
        <w:t xml:space="preserve">à </w:t>
      </w:r>
      <w:r w:rsidR="00D024D0">
        <w:rPr>
          <w:color w:val="000099"/>
        </w:rPr>
        <w:t>l</w:t>
      </w:r>
      <w:r>
        <w:rPr>
          <w:color w:val="000099"/>
        </w:rPr>
        <w:t>a limite des eaux douces ; prendre en compte les autres mesures efficaces de conservation par zone</w:t>
      </w:r>
    </w:p>
    <w:p w14:paraId="7E04EB92" w14:textId="73AAEAAC" w:rsidR="00D223DE" w:rsidRDefault="009C283C" w:rsidP="00D024D0">
      <w:pPr>
        <w:pStyle w:val="BodyText"/>
        <w:ind w:left="102"/>
      </w:pPr>
      <w:r>
        <w:rPr>
          <w:color w:val="000099"/>
        </w:rPr>
        <w:t xml:space="preserve">MG : ajouter « conformément au droit international </w:t>
      </w:r>
      <w:r>
        <w:rPr>
          <w:i/>
          <w:iCs/>
          <w:color w:val="000099"/>
        </w:rPr>
        <w:t>et à leur législation nationale</w:t>
      </w:r>
      <w:r>
        <w:rPr>
          <w:color w:val="000099"/>
        </w:rPr>
        <w:t> »</w:t>
      </w:r>
    </w:p>
    <w:p w14:paraId="1DCE39D6" w14:textId="77777777" w:rsidR="00D223DE" w:rsidRDefault="009C283C" w:rsidP="00D024D0">
      <w:pPr>
        <w:pStyle w:val="BodyText"/>
        <w:ind w:left="102"/>
      </w:pPr>
      <w:r>
        <w:rPr>
          <w:color w:val="000099"/>
        </w:rPr>
        <w:t>ZA : quels sont les objectifs poursuivis ?</w:t>
      </w:r>
    </w:p>
    <w:p w14:paraId="0B8D974B" w14:textId="77777777" w:rsidR="00D223DE" w:rsidRDefault="009C283C" w:rsidP="00D024D0">
      <w:pPr>
        <w:pStyle w:val="BodyText"/>
        <w:ind w:left="102"/>
      </w:pPr>
      <w:r>
        <w:rPr>
          <w:color w:val="000099"/>
        </w:rPr>
        <w:t>Présidence : prendre en compte les autres mesures efficaces de conservation par zone (aires marines gérées localement, fermetures, Protocole GIZC)</w:t>
      </w:r>
    </w:p>
    <w:p w14:paraId="51F1D5D6" w14:textId="77777777" w:rsidR="00D223DE" w:rsidRDefault="00D223DE">
      <w:pPr>
        <w:pStyle w:val="BodyText"/>
        <w:rPr>
          <w:sz w:val="26"/>
        </w:rPr>
      </w:pPr>
    </w:p>
    <w:p w14:paraId="733DED5D" w14:textId="06AAE304" w:rsidR="00D223DE" w:rsidRDefault="009C283C">
      <w:pPr>
        <w:pStyle w:val="ListParagraph"/>
        <w:numPr>
          <w:ilvl w:val="0"/>
          <w:numId w:val="18"/>
        </w:numPr>
        <w:tabs>
          <w:tab w:val="left" w:pos="1180"/>
          <w:tab w:val="left" w:pos="1181"/>
        </w:tabs>
        <w:ind w:hanging="515"/>
        <w:rPr>
          <w:sz w:val="24"/>
        </w:rPr>
      </w:pPr>
      <w:r>
        <w:rPr>
          <w:sz w:val="24"/>
        </w:rPr>
        <w:t>L</w:t>
      </w:r>
      <w:r w:rsidR="00785E01">
        <w:rPr>
          <w:sz w:val="24"/>
        </w:rPr>
        <w:t>’</w:t>
      </w:r>
      <w:r>
        <w:rPr>
          <w:sz w:val="24"/>
        </w:rPr>
        <w:t>organisation d</w:t>
      </w:r>
      <w:r w:rsidR="00785E01">
        <w:rPr>
          <w:sz w:val="24"/>
        </w:rPr>
        <w:t>’</w:t>
      </w:r>
      <w:r>
        <w:rPr>
          <w:sz w:val="24"/>
        </w:rPr>
        <w:t>un système de planification et de gestion ;</w:t>
      </w:r>
    </w:p>
    <w:p w14:paraId="29C80997" w14:textId="6697DFA2" w:rsidR="00D223DE" w:rsidRDefault="009C283C">
      <w:pPr>
        <w:pStyle w:val="ListParagraph"/>
        <w:numPr>
          <w:ilvl w:val="0"/>
          <w:numId w:val="18"/>
        </w:numPr>
        <w:tabs>
          <w:tab w:val="left" w:pos="1180"/>
          <w:tab w:val="left" w:pos="1181"/>
        </w:tabs>
        <w:spacing w:before="120"/>
        <w:ind w:right="176"/>
        <w:rPr>
          <w:sz w:val="24"/>
        </w:rPr>
      </w:pPr>
      <w:r>
        <w:rPr>
          <w:sz w:val="24"/>
        </w:rPr>
        <w:t>L</w:t>
      </w:r>
      <w:r w:rsidR="00785E01">
        <w:rPr>
          <w:sz w:val="24"/>
        </w:rPr>
        <w:t>’</w:t>
      </w:r>
      <w:r>
        <w:rPr>
          <w:sz w:val="24"/>
        </w:rPr>
        <w:t xml:space="preserve">interdiction de rejeter ou de déverser des déchets ou </w:t>
      </w:r>
      <w:r w:rsidR="004D6D14">
        <w:rPr>
          <w:sz w:val="24"/>
        </w:rPr>
        <w:t>d</w:t>
      </w:r>
      <w:r w:rsidR="00785E01">
        <w:rPr>
          <w:sz w:val="24"/>
        </w:rPr>
        <w:t>’</w:t>
      </w:r>
      <w:r>
        <w:rPr>
          <w:sz w:val="24"/>
        </w:rPr>
        <w:t>autres matières susceptibles de porter directement ou indirectement atteinte à la zone protégée ;</w:t>
      </w:r>
    </w:p>
    <w:p w14:paraId="7A24A29E" w14:textId="77777777" w:rsidR="00D223DE" w:rsidRDefault="009C283C">
      <w:pPr>
        <w:pStyle w:val="ListParagraph"/>
        <w:numPr>
          <w:ilvl w:val="0"/>
          <w:numId w:val="18"/>
        </w:numPr>
        <w:tabs>
          <w:tab w:val="left" w:pos="1180"/>
          <w:tab w:val="left" w:pos="1181"/>
        </w:tabs>
        <w:spacing w:before="120"/>
        <w:ind w:hanging="515"/>
        <w:rPr>
          <w:sz w:val="24"/>
        </w:rPr>
      </w:pPr>
      <w:r>
        <w:rPr>
          <w:sz w:val="24"/>
        </w:rPr>
        <w:t>La réglementation de la navigation de plaisance ;</w:t>
      </w:r>
    </w:p>
    <w:p w14:paraId="6A7F9383" w14:textId="77777777" w:rsidR="00D223DE" w:rsidRDefault="00D223DE">
      <w:pPr>
        <w:pStyle w:val="BodyText"/>
        <w:spacing w:before="5"/>
        <w:rPr>
          <w:sz w:val="34"/>
        </w:rPr>
      </w:pPr>
    </w:p>
    <w:p w14:paraId="3B4AFC34" w14:textId="6229B7DD" w:rsidR="00D223DE" w:rsidRDefault="009C283C" w:rsidP="00100CEF">
      <w:pPr>
        <w:pStyle w:val="BodyText"/>
        <w:ind w:left="96"/>
      </w:pPr>
      <w:r>
        <w:rPr>
          <w:color w:val="000099"/>
        </w:rPr>
        <w:t>KE : prendre en compte d</w:t>
      </w:r>
      <w:r w:rsidR="00785E01">
        <w:rPr>
          <w:color w:val="000099"/>
        </w:rPr>
        <w:t>’</w:t>
      </w:r>
      <w:r>
        <w:rPr>
          <w:color w:val="000099"/>
        </w:rPr>
        <w:t>autres éléments ayant une incidence, tels que le transport maritime, et faire mention de la planification de l</w:t>
      </w:r>
      <w:r w:rsidR="00785E01">
        <w:rPr>
          <w:color w:val="000099"/>
        </w:rPr>
        <w:t>’</w:t>
      </w:r>
      <w:r>
        <w:rPr>
          <w:color w:val="000099"/>
        </w:rPr>
        <w:t>espace marin (PEM) dans le cadre de la réglementation des activités dans le milieu marin.</w:t>
      </w:r>
    </w:p>
    <w:p w14:paraId="46BA3B25" w14:textId="77777777" w:rsidR="00D223DE" w:rsidRDefault="009C283C">
      <w:pPr>
        <w:pStyle w:val="BodyText"/>
        <w:spacing w:before="1"/>
        <w:ind w:left="100"/>
      </w:pPr>
      <w:r>
        <w:rPr>
          <w:color w:val="000099"/>
        </w:rPr>
        <w:t>SO : ajouter la PEM</w:t>
      </w:r>
    </w:p>
    <w:p w14:paraId="36BF5D80" w14:textId="77777777" w:rsidR="00D223DE" w:rsidRDefault="00D223DE">
      <w:pPr>
        <w:pStyle w:val="BodyText"/>
        <w:spacing w:before="4"/>
        <w:rPr>
          <w:sz w:val="32"/>
        </w:rPr>
      </w:pPr>
    </w:p>
    <w:p w14:paraId="6672D36F" w14:textId="35313E25" w:rsidR="00D223DE" w:rsidRDefault="009C283C">
      <w:pPr>
        <w:pStyle w:val="ListParagraph"/>
        <w:numPr>
          <w:ilvl w:val="0"/>
          <w:numId w:val="18"/>
        </w:numPr>
        <w:tabs>
          <w:tab w:val="left" w:pos="1180"/>
          <w:tab w:val="left" w:pos="1181"/>
        </w:tabs>
        <w:spacing w:before="1"/>
        <w:ind w:right="176"/>
        <w:rPr>
          <w:sz w:val="24"/>
        </w:rPr>
      </w:pPr>
      <w:r>
        <w:rPr>
          <w:sz w:val="24"/>
        </w:rPr>
        <w:t>La réglementation de la pêche, de la chasse, de la capture d</w:t>
      </w:r>
      <w:r w:rsidR="00785E01">
        <w:rPr>
          <w:sz w:val="24"/>
        </w:rPr>
        <w:t>’</w:t>
      </w:r>
      <w:r>
        <w:rPr>
          <w:sz w:val="24"/>
        </w:rPr>
        <w:t>animaux et de la récolte de végétaux ;</w:t>
      </w:r>
    </w:p>
    <w:p w14:paraId="5E2644A8" w14:textId="0CE07312" w:rsidR="00D223DE" w:rsidRPr="004D6D14" w:rsidRDefault="009C283C" w:rsidP="004D6D14">
      <w:pPr>
        <w:pStyle w:val="ListParagraph"/>
        <w:numPr>
          <w:ilvl w:val="0"/>
          <w:numId w:val="18"/>
        </w:numPr>
        <w:tabs>
          <w:tab w:val="left" w:pos="1180"/>
          <w:tab w:val="left" w:pos="1181"/>
        </w:tabs>
        <w:spacing w:before="120"/>
        <w:rPr>
          <w:sz w:val="24"/>
        </w:rPr>
      </w:pPr>
      <w:r w:rsidRPr="004D6D14">
        <w:rPr>
          <w:sz w:val="24"/>
        </w:rPr>
        <w:t>L</w:t>
      </w:r>
      <w:r w:rsidR="00785E01">
        <w:rPr>
          <w:sz w:val="24"/>
        </w:rPr>
        <w:t>’</w:t>
      </w:r>
      <w:r w:rsidRPr="004D6D14">
        <w:rPr>
          <w:sz w:val="24"/>
        </w:rPr>
        <w:t xml:space="preserve">interdiction de </w:t>
      </w:r>
      <w:r w:rsidR="004D6D14" w:rsidRPr="004D6D14">
        <w:rPr>
          <w:sz w:val="24"/>
        </w:rPr>
        <w:t>détruire toute vie végétale ou</w:t>
      </w:r>
      <w:r w:rsidR="003B79DA">
        <w:rPr>
          <w:sz w:val="24"/>
        </w:rPr>
        <w:t xml:space="preserve"> </w:t>
      </w:r>
      <w:r w:rsidR="004D6D14" w:rsidRPr="004D6D14">
        <w:rPr>
          <w:sz w:val="24"/>
        </w:rPr>
        <w:t>animale</w:t>
      </w:r>
      <w:r w:rsidRPr="004D6D14">
        <w:rPr>
          <w:sz w:val="24"/>
        </w:rPr>
        <w:t> ;</w:t>
      </w:r>
    </w:p>
    <w:p w14:paraId="7D24BA1E" w14:textId="77777777" w:rsidR="00D223DE" w:rsidRDefault="00D223DE">
      <w:pPr>
        <w:pStyle w:val="BodyText"/>
        <w:spacing w:before="5"/>
        <w:rPr>
          <w:sz w:val="34"/>
        </w:rPr>
      </w:pPr>
    </w:p>
    <w:p w14:paraId="05050FFB" w14:textId="70DB550B" w:rsidR="00D223DE" w:rsidRDefault="009C283C">
      <w:pPr>
        <w:pStyle w:val="BodyText"/>
        <w:ind w:left="100"/>
      </w:pPr>
      <w:r>
        <w:rPr>
          <w:color w:val="000099"/>
        </w:rPr>
        <w:t>MG</w:t>
      </w:r>
      <w:r w:rsidR="00BB4B38">
        <w:rPr>
          <w:color w:val="000099"/>
        </w:rPr>
        <w:t> </w:t>
      </w:r>
      <w:r>
        <w:rPr>
          <w:color w:val="000099"/>
        </w:rPr>
        <w:t>: s</w:t>
      </w:r>
      <w:r w:rsidR="00785E01">
        <w:rPr>
          <w:color w:val="000099"/>
        </w:rPr>
        <w:t>’</w:t>
      </w:r>
      <w:r>
        <w:rPr>
          <w:color w:val="000099"/>
        </w:rPr>
        <w:t>agissant des alinéas</w:t>
      </w:r>
      <w:r w:rsidR="00BB4B38">
        <w:rPr>
          <w:color w:val="000099"/>
        </w:rPr>
        <w:t> </w:t>
      </w:r>
      <w:r>
        <w:rPr>
          <w:color w:val="000099"/>
        </w:rPr>
        <w:t>a) à</w:t>
      </w:r>
      <w:r w:rsidR="00BB4B38">
        <w:rPr>
          <w:color w:val="000099"/>
        </w:rPr>
        <w:t> </w:t>
      </w:r>
      <w:r>
        <w:rPr>
          <w:color w:val="000099"/>
        </w:rPr>
        <w:t>e), l</w:t>
      </w:r>
      <w:r w:rsidR="00785E01">
        <w:rPr>
          <w:color w:val="000099"/>
        </w:rPr>
        <w:t>’</w:t>
      </w:r>
      <w:r>
        <w:rPr>
          <w:color w:val="000099"/>
        </w:rPr>
        <w:t>alinéa e) est redondant.</w:t>
      </w:r>
    </w:p>
    <w:p w14:paraId="2E42C60F" w14:textId="77777777" w:rsidR="00D223DE" w:rsidRDefault="00D223DE">
      <w:pPr>
        <w:pStyle w:val="BodyText"/>
        <w:spacing w:before="5"/>
        <w:rPr>
          <w:sz w:val="34"/>
        </w:rPr>
      </w:pPr>
    </w:p>
    <w:p w14:paraId="52B4F7ED" w14:textId="5F2B4D3F" w:rsidR="00D223DE" w:rsidRDefault="009C283C">
      <w:pPr>
        <w:pStyle w:val="ListParagraph"/>
        <w:numPr>
          <w:ilvl w:val="0"/>
          <w:numId w:val="18"/>
        </w:numPr>
        <w:tabs>
          <w:tab w:val="left" w:pos="1180"/>
          <w:tab w:val="left" w:pos="1181"/>
        </w:tabs>
        <w:ind w:right="173"/>
        <w:rPr>
          <w:sz w:val="24"/>
        </w:rPr>
      </w:pPr>
      <w:r>
        <w:rPr>
          <w:sz w:val="24"/>
        </w:rPr>
        <w:t>La réglementation de tout acte de nature à nuire aux espèces biologiques ou à les perturber, y compris l</w:t>
      </w:r>
      <w:r w:rsidR="00785E01">
        <w:rPr>
          <w:sz w:val="24"/>
        </w:rPr>
        <w:t>’</w:t>
      </w:r>
      <w:r>
        <w:rPr>
          <w:sz w:val="24"/>
        </w:rPr>
        <w:t>introduction d</w:t>
      </w:r>
      <w:r w:rsidR="00785E01">
        <w:rPr>
          <w:sz w:val="24"/>
        </w:rPr>
        <w:t>’</w:t>
      </w:r>
      <w:r>
        <w:rPr>
          <w:sz w:val="24"/>
        </w:rPr>
        <w:t xml:space="preserve">espèces animales ou végétales </w:t>
      </w:r>
      <w:r w:rsidR="003B79DA">
        <w:rPr>
          <w:sz w:val="24"/>
        </w:rPr>
        <w:t xml:space="preserve">non </w:t>
      </w:r>
      <w:r w:rsidR="003B79DA">
        <w:rPr>
          <w:sz w:val="24"/>
        </w:rPr>
        <w:lastRenderedPageBreak/>
        <w:t>autochtones</w:t>
      </w:r>
      <w:r>
        <w:rPr>
          <w:sz w:val="24"/>
        </w:rPr>
        <w:t> ;</w:t>
      </w:r>
    </w:p>
    <w:p w14:paraId="03982E12" w14:textId="77777777" w:rsidR="00D223DE" w:rsidRDefault="00D223DE">
      <w:pPr>
        <w:pStyle w:val="BodyText"/>
        <w:spacing w:before="5"/>
        <w:rPr>
          <w:sz w:val="34"/>
        </w:rPr>
      </w:pPr>
    </w:p>
    <w:p w14:paraId="1F821079" w14:textId="77777777" w:rsidR="003B79DA" w:rsidRDefault="009C283C" w:rsidP="00100CEF">
      <w:pPr>
        <w:pStyle w:val="BodyText"/>
        <w:ind w:left="100" w:right="-6"/>
        <w:rPr>
          <w:color w:val="000099"/>
        </w:rPr>
      </w:pPr>
      <w:r>
        <w:rPr>
          <w:color w:val="000099"/>
        </w:rPr>
        <w:t xml:space="preserve">ZA : remplacer « espèces animales ou végétales </w:t>
      </w:r>
      <w:r w:rsidR="003B79DA">
        <w:rPr>
          <w:color w:val="000099"/>
        </w:rPr>
        <w:t>non autochto</w:t>
      </w:r>
      <w:r>
        <w:rPr>
          <w:color w:val="000099"/>
        </w:rPr>
        <w:t>nes » par « espèces envahissantes »</w:t>
      </w:r>
    </w:p>
    <w:p w14:paraId="002C1C65" w14:textId="3F4858FD" w:rsidR="00D223DE" w:rsidRDefault="009C283C" w:rsidP="00100CEF">
      <w:pPr>
        <w:pStyle w:val="BodyText"/>
        <w:ind w:left="100" w:right="-6"/>
      </w:pPr>
      <w:r>
        <w:rPr>
          <w:color w:val="000099"/>
        </w:rPr>
        <w:t>WCS : remplacer « </w:t>
      </w:r>
      <w:r w:rsidR="003B79DA">
        <w:rPr>
          <w:color w:val="000099"/>
        </w:rPr>
        <w:t xml:space="preserve">aux </w:t>
      </w:r>
      <w:r>
        <w:rPr>
          <w:color w:val="000099"/>
        </w:rPr>
        <w:t>espèces biologiques » par « </w:t>
      </w:r>
      <w:r w:rsidR="003B79DA">
        <w:rPr>
          <w:color w:val="000099"/>
        </w:rPr>
        <w:t xml:space="preserve">à la </w:t>
      </w:r>
      <w:r>
        <w:rPr>
          <w:color w:val="000099"/>
        </w:rPr>
        <w:t>diversité biologique »</w:t>
      </w:r>
    </w:p>
    <w:p w14:paraId="3749F67B" w14:textId="77777777" w:rsidR="00D223DE" w:rsidRDefault="009C283C">
      <w:pPr>
        <w:pStyle w:val="BodyText"/>
        <w:ind w:left="100"/>
        <w:rPr>
          <w:color w:val="000099"/>
        </w:rPr>
      </w:pPr>
      <w:r>
        <w:rPr>
          <w:color w:val="000099"/>
        </w:rPr>
        <w:t>KE : revenir sur la question de la conservation du texte actuel dans le contexte des organismes/espèces génétiquement modifié(e)s</w:t>
      </w:r>
    </w:p>
    <w:p w14:paraId="2A14961A" w14:textId="77777777" w:rsidR="00100CEF" w:rsidRDefault="00100CEF">
      <w:pPr>
        <w:pStyle w:val="BodyText"/>
        <w:ind w:left="100"/>
      </w:pPr>
    </w:p>
    <w:p w14:paraId="24B68715" w14:textId="72843F7C" w:rsidR="00D223DE" w:rsidRDefault="009C283C">
      <w:pPr>
        <w:pStyle w:val="ListParagraph"/>
        <w:numPr>
          <w:ilvl w:val="0"/>
          <w:numId w:val="18"/>
        </w:numPr>
        <w:tabs>
          <w:tab w:val="left" w:pos="1181"/>
        </w:tabs>
        <w:spacing w:before="60"/>
        <w:ind w:right="172"/>
        <w:rPr>
          <w:sz w:val="24"/>
        </w:rPr>
      </w:pPr>
      <w:r>
        <w:rPr>
          <w:sz w:val="24"/>
        </w:rPr>
        <w:t>La réglementation de toute activité impliquant l</w:t>
      </w:r>
      <w:r w:rsidR="00785E01">
        <w:rPr>
          <w:sz w:val="24"/>
        </w:rPr>
        <w:t>’</w:t>
      </w:r>
      <w:r>
        <w:rPr>
          <w:sz w:val="24"/>
        </w:rPr>
        <w:t>exploration ou l</w:t>
      </w:r>
      <w:r w:rsidR="00785E01">
        <w:rPr>
          <w:sz w:val="24"/>
        </w:rPr>
        <w:t>’</w:t>
      </w:r>
      <w:r>
        <w:rPr>
          <w:sz w:val="24"/>
        </w:rPr>
        <w:t>exploitation des fonds marins ou de leur sous-sol ou une modification de la configuration des fonds marins ;</w:t>
      </w:r>
    </w:p>
    <w:p w14:paraId="0968E5FB" w14:textId="30991CEF" w:rsidR="00D223DE" w:rsidRDefault="009C283C">
      <w:pPr>
        <w:pStyle w:val="ListParagraph"/>
        <w:numPr>
          <w:ilvl w:val="0"/>
          <w:numId w:val="18"/>
        </w:numPr>
        <w:tabs>
          <w:tab w:val="left" w:pos="1181"/>
        </w:tabs>
        <w:spacing w:before="121"/>
        <w:ind w:right="180"/>
        <w:rPr>
          <w:sz w:val="24"/>
        </w:rPr>
      </w:pPr>
      <w:r>
        <w:rPr>
          <w:sz w:val="24"/>
        </w:rPr>
        <w:t>La réglementation de toute activité impliquant une modification de la configuration du sol ou l</w:t>
      </w:r>
      <w:r w:rsidR="00785E01">
        <w:rPr>
          <w:sz w:val="24"/>
        </w:rPr>
        <w:t>’</w:t>
      </w:r>
      <w:r>
        <w:rPr>
          <w:sz w:val="24"/>
        </w:rPr>
        <w:t>exploitation du sous-sol de la région côtière ;</w:t>
      </w:r>
    </w:p>
    <w:p w14:paraId="184B8E40" w14:textId="475852F1" w:rsidR="00D223DE" w:rsidRDefault="009C283C">
      <w:pPr>
        <w:pStyle w:val="ListParagraph"/>
        <w:numPr>
          <w:ilvl w:val="0"/>
          <w:numId w:val="18"/>
        </w:numPr>
        <w:tabs>
          <w:tab w:val="left" w:pos="1181"/>
        </w:tabs>
        <w:spacing w:before="120"/>
        <w:ind w:right="177"/>
        <w:rPr>
          <w:sz w:val="24"/>
        </w:rPr>
      </w:pPr>
      <w:r>
        <w:rPr>
          <w:sz w:val="24"/>
        </w:rPr>
        <w:t>La réglementation de toute activité archéologique et de l</w:t>
      </w:r>
      <w:r w:rsidR="00785E01">
        <w:rPr>
          <w:sz w:val="24"/>
        </w:rPr>
        <w:t>’</w:t>
      </w:r>
      <w:r>
        <w:rPr>
          <w:sz w:val="24"/>
        </w:rPr>
        <w:t>enlèvement de tout objet pouvant être considéré comme un bien archéologique ;</w:t>
      </w:r>
    </w:p>
    <w:p w14:paraId="259CEC57" w14:textId="270D6D8E" w:rsidR="00D223DE" w:rsidRDefault="009C283C">
      <w:pPr>
        <w:pStyle w:val="ListParagraph"/>
        <w:numPr>
          <w:ilvl w:val="0"/>
          <w:numId w:val="18"/>
        </w:numPr>
        <w:tabs>
          <w:tab w:val="left" w:pos="1181"/>
        </w:tabs>
        <w:spacing w:before="120"/>
        <w:ind w:right="172"/>
        <w:rPr>
          <w:sz w:val="24"/>
        </w:rPr>
      </w:pPr>
      <w:r>
        <w:rPr>
          <w:sz w:val="24"/>
        </w:rPr>
        <w:t>La réglementation du commerce, de l</w:t>
      </w:r>
      <w:r w:rsidR="00785E01">
        <w:rPr>
          <w:sz w:val="24"/>
        </w:rPr>
        <w:t>’</w:t>
      </w:r>
      <w:r>
        <w:rPr>
          <w:sz w:val="24"/>
        </w:rPr>
        <w:t>importation et de l</w:t>
      </w:r>
      <w:r w:rsidR="00785E01">
        <w:rPr>
          <w:sz w:val="24"/>
        </w:rPr>
        <w:t>’</w:t>
      </w:r>
      <w:r>
        <w:rPr>
          <w:sz w:val="24"/>
        </w:rPr>
        <w:t>exportation d</w:t>
      </w:r>
      <w:r w:rsidR="00785E01">
        <w:rPr>
          <w:sz w:val="24"/>
        </w:rPr>
        <w:t>’</w:t>
      </w:r>
      <w:r>
        <w:rPr>
          <w:sz w:val="24"/>
        </w:rPr>
        <w:t>animaux ou de parties d</w:t>
      </w:r>
      <w:r w:rsidR="00785E01">
        <w:rPr>
          <w:sz w:val="24"/>
        </w:rPr>
        <w:t>’</w:t>
      </w:r>
      <w:r>
        <w:rPr>
          <w:sz w:val="24"/>
        </w:rPr>
        <w:t>animaux, de végétaux ou de parties de végétaux, et de biens archéologiques provenant de zones protégées et faisant l</w:t>
      </w:r>
      <w:r w:rsidR="00785E01">
        <w:rPr>
          <w:sz w:val="24"/>
        </w:rPr>
        <w:t>’</w:t>
      </w:r>
      <w:r>
        <w:rPr>
          <w:sz w:val="24"/>
        </w:rPr>
        <w:t>objet de mesures de protection ;</w:t>
      </w:r>
    </w:p>
    <w:p w14:paraId="10239D33" w14:textId="77777777" w:rsidR="00D223DE" w:rsidRDefault="009C283C">
      <w:pPr>
        <w:pStyle w:val="ListParagraph"/>
        <w:numPr>
          <w:ilvl w:val="0"/>
          <w:numId w:val="18"/>
        </w:numPr>
        <w:tabs>
          <w:tab w:val="left" w:pos="1181"/>
        </w:tabs>
        <w:spacing w:before="120"/>
        <w:ind w:right="177"/>
        <w:rPr>
          <w:sz w:val="24"/>
        </w:rPr>
      </w:pPr>
      <w:r>
        <w:rPr>
          <w:sz w:val="24"/>
        </w:rPr>
        <w:t>Toute autre mesure visant à sauvegarder les processus écologiques et biologiques dans les zones protégées.</w:t>
      </w:r>
    </w:p>
    <w:p w14:paraId="41526DF7" w14:textId="77777777" w:rsidR="00D223DE" w:rsidRDefault="00D223DE">
      <w:pPr>
        <w:pStyle w:val="BodyText"/>
        <w:rPr>
          <w:sz w:val="26"/>
        </w:rPr>
      </w:pPr>
    </w:p>
    <w:p w14:paraId="12517EAA" w14:textId="77777777" w:rsidR="00D223DE" w:rsidRDefault="00D223DE">
      <w:pPr>
        <w:pStyle w:val="BodyText"/>
        <w:spacing w:before="6"/>
        <w:rPr>
          <w:sz w:val="32"/>
        </w:rPr>
      </w:pPr>
    </w:p>
    <w:p w14:paraId="5B7502BE" w14:textId="69E20FF0" w:rsidR="00D223DE" w:rsidRDefault="009C283C">
      <w:pPr>
        <w:pStyle w:val="Heading1"/>
        <w:ind w:left="2395" w:right="2467"/>
      </w:pPr>
      <w:r>
        <w:rPr>
          <w:color w:val="FF0000"/>
        </w:rPr>
        <w:t>ARTICLE 10A :</w:t>
      </w:r>
    </w:p>
    <w:p w14:paraId="32F71BB3" w14:textId="77777777" w:rsidR="00D223DE" w:rsidRDefault="00D223DE">
      <w:pPr>
        <w:pStyle w:val="BodyText"/>
        <w:rPr>
          <w:b/>
          <w:sz w:val="26"/>
        </w:rPr>
      </w:pPr>
    </w:p>
    <w:p w14:paraId="4CEE725A" w14:textId="77777777" w:rsidR="00D223DE" w:rsidRDefault="00D223DE">
      <w:pPr>
        <w:pStyle w:val="BodyText"/>
        <w:rPr>
          <w:b/>
          <w:sz w:val="22"/>
        </w:rPr>
      </w:pPr>
    </w:p>
    <w:p w14:paraId="72A5B5BE" w14:textId="77777777" w:rsidR="00D223DE" w:rsidRDefault="009C283C">
      <w:pPr>
        <w:ind w:left="105" w:right="174"/>
        <w:jc w:val="center"/>
        <w:rPr>
          <w:b/>
          <w:sz w:val="24"/>
        </w:rPr>
      </w:pPr>
      <w:r>
        <w:rPr>
          <w:b/>
          <w:sz w:val="24"/>
        </w:rPr>
        <w:t>PLANIFICATION ET GESTION DES ZONES PROTÉGÉES.</w:t>
      </w:r>
    </w:p>
    <w:p w14:paraId="5A3A2C10" w14:textId="77777777" w:rsidR="00D223DE" w:rsidRDefault="00D223DE">
      <w:pPr>
        <w:pStyle w:val="BodyText"/>
        <w:rPr>
          <w:b/>
        </w:rPr>
      </w:pPr>
    </w:p>
    <w:p w14:paraId="1C8787CB" w14:textId="77777777" w:rsidR="00D87519" w:rsidRDefault="009C283C" w:rsidP="00100CEF">
      <w:pPr>
        <w:pStyle w:val="BodyText"/>
        <w:ind w:left="100" w:right="-6"/>
        <w:rPr>
          <w:color w:val="000099"/>
        </w:rPr>
      </w:pPr>
      <w:r>
        <w:rPr>
          <w:color w:val="000099"/>
        </w:rPr>
        <w:t xml:space="preserve">MU : </w:t>
      </w:r>
      <w:r w:rsidR="00100CEF">
        <w:rPr>
          <w:color w:val="000099"/>
        </w:rPr>
        <w:t>a</w:t>
      </w:r>
      <w:r>
        <w:rPr>
          <w:color w:val="000099"/>
        </w:rPr>
        <w:t>jouter le terme « surveillance » dans le titre</w:t>
      </w:r>
    </w:p>
    <w:p w14:paraId="04B94D57" w14:textId="7CE27647" w:rsidR="00D223DE" w:rsidRDefault="009C283C" w:rsidP="00100CEF">
      <w:pPr>
        <w:pStyle w:val="BodyText"/>
        <w:ind w:left="100" w:right="-6"/>
      </w:pPr>
      <w:r>
        <w:rPr>
          <w:color w:val="000099"/>
        </w:rPr>
        <w:t>MU</w:t>
      </w:r>
      <w:r w:rsidR="008A528A">
        <w:rPr>
          <w:color w:val="000099"/>
        </w:rPr>
        <w:t> </w:t>
      </w:r>
      <w:r>
        <w:rPr>
          <w:color w:val="000099"/>
        </w:rPr>
        <w:t>: l</w:t>
      </w:r>
      <w:r w:rsidR="00785E01">
        <w:rPr>
          <w:color w:val="000099"/>
        </w:rPr>
        <w:t>’</w:t>
      </w:r>
      <w:r>
        <w:rPr>
          <w:color w:val="000099"/>
        </w:rPr>
        <w:t>article 10A devrait être renuméroté article 11.</w:t>
      </w:r>
    </w:p>
    <w:p w14:paraId="53D8A8D1" w14:textId="0EA3DF66" w:rsidR="00D223DE" w:rsidRDefault="009C283C" w:rsidP="00EB0401">
      <w:pPr>
        <w:pStyle w:val="BodyText"/>
        <w:ind w:left="96" w:right="34"/>
      </w:pPr>
      <w:r>
        <w:rPr>
          <w:color w:val="000099"/>
        </w:rPr>
        <w:t xml:space="preserve">MU : </w:t>
      </w:r>
      <w:r w:rsidR="003B79DA">
        <w:rPr>
          <w:color w:val="000099"/>
        </w:rPr>
        <w:t>A</w:t>
      </w:r>
      <w:r>
        <w:rPr>
          <w:color w:val="000099"/>
        </w:rPr>
        <w:t>jouter « la réglementation de l</w:t>
      </w:r>
      <w:r w:rsidR="00785E01">
        <w:rPr>
          <w:color w:val="000099"/>
        </w:rPr>
        <w:t>’</w:t>
      </w:r>
      <w:r>
        <w:rPr>
          <w:color w:val="000099"/>
        </w:rPr>
        <w:t>accès aux ressources naturelles et du partage des bénéfices en découlant et l</w:t>
      </w:r>
      <w:r w:rsidR="00785E01">
        <w:rPr>
          <w:color w:val="000099"/>
        </w:rPr>
        <w:t>’</w:t>
      </w:r>
      <w:r>
        <w:rPr>
          <w:color w:val="000099"/>
        </w:rPr>
        <w:t>association des communautés locales à la prise de décisions »</w:t>
      </w:r>
    </w:p>
    <w:p w14:paraId="39D14C31" w14:textId="7714F52B" w:rsidR="00D223DE" w:rsidRDefault="009C283C" w:rsidP="00EB0401">
      <w:pPr>
        <w:pStyle w:val="BodyText"/>
        <w:ind w:left="96" w:right="159"/>
      </w:pPr>
      <w:r>
        <w:rPr>
          <w:color w:val="000099"/>
        </w:rPr>
        <w:t>SY : revoir la numérotation des articles ; confirmer si l</w:t>
      </w:r>
      <w:r w:rsidR="00785E01">
        <w:rPr>
          <w:color w:val="000099"/>
        </w:rPr>
        <w:t>’</w:t>
      </w:r>
      <w:r>
        <w:rPr>
          <w:color w:val="000099"/>
        </w:rPr>
        <w:t>article 10A est un article autonome ; la révision se limite-t-elle à la modification des articles existants ou vise-t-elle également à introduire de nouveaux articles ?</w:t>
      </w:r>
    </w:p>
    <w:p w14:paraId="2D64CDB7" w14:textId="18B3AAAE" w:rsidR="00D223DE" w:rsidRDefault="009C283C">
      <w:pPr>
        <w:pStyle w:val="BodyText"/>
        <w:ind w:left="100"/>
      </w:pPr>
      <w:r>
        <w:rPr>
          <w:color w:val="000099"/>
        </w:rPr>
        <w:t>PNUE : le document doit être harmonisé par le secrétariat et présenté en tant qu</w:t>
      </w:r>
      <w:r w:rsidR="00785E01">
        <w:rPr>
          <w:color w:val="000099"/>
        </w:rPr>
        <w:t>’</w:t>
      </w:r>
      <w:r>
        <w:rPr>
          <w:color w:val="000099"/>
        </w:rPr>
        <w:t>avant-projet aux fins de négociation.</w:t>
      </w:r>
    </w:p>
    <w:p w14:paraId="0F34BE20" w14:textId="77777777" w:rsidR="00D223DE" w:rsidRDefault="00D223DE">
      <w:pPr>
        <w:pStyle w:val="BodyText"/>
      </w:pPr>
    </w:p>
    <w:p w14:paraId="756E8087" w14:textId="1D19F024" w:rsidR="00D223DE" w:rsidRDefault="009C283C">
      <w:pPr>
        <w:pStyle w:val="ListParagraph"/>
        <w:numPr>
          <w:ilvl w:val="0"/>
          <w:numId w:val="17"/>
        </w:numPr>
        <w:tabs>
          <w:tab w:val="left" w:pos="1540"/>
          <w:tab w:val="left" w:pos="1541"/>
        </w:tabs>
        <w:ind w:right="175" w:firstLine="566"/>
        <w:rPr>
          <w:sz w:val="24"/>
        </w:rPr>
      </w:pPr>
      <w:r>
        <w:rPr>
          <w:color w:val="FF0000"/>
          <w:sz w:val="24"/>
        </w:rPr>
        <w:t xml:space="preserve">Les Parties contractantes adoptent, conformément aux règles du droit international, des mesures de planification, de gestion, de </w:t>
      </w:r>
      <w:r w:rsidR="00980268">
        <w:rPr>
          <w:color w:val="FF0000"/>
          <w:sz w:val="24"/>
        </w:rPr>
        <w:t xml:space="preserve">supervision et de </w:t>
      </w:r>
      <w:r>
        <w:rPr>
          <w:color w:val="FF0000"/>
          <w:sz w:val="24"/>
        </w:rPr>
        <w:t>surveillance des zones spécialement protégées.</w:t>
      </w:r>
    </w:p>
    <w:p w14:paraId="2B45B002" w14:textId="77777777" w:rsidR="00D223DE" w:rsidRDefault="00D223DE">
      <w:pPr>
        <w:pStyle w:val="BodyText"/>
      </w:pPr>
    </w:p>
    <w:p w14:paraId="2B7E0509" w14:textId="77777777" w:rsidR="00D223DE" w:rsidRDefault="009C283C" w:rsidP="00D87519">
      <w:pPr>
        <w:pStyle w:val="BodyText"/>
        <w:spacing w:before="1"/>
        <w:ind w:left="102"/>
      </w:pPr>
      <w:r>
        <w:rPr>
          <w:color w:val="000099"/>
        </w:rPr>
        <w:t>NCS, FR : supprimer « spécialement »</w:t>
      </w:r>
    </w:p>
    <w:p w14:paraId="1C93E89D" w14:textId="19281A21" w:rsidR="00D223DE" w:rsidRDefault="009C283C" w:rsidP="00D87519">
      <w:pPr>
        <w:pStyle w:val="BodyText"/>
        <w:ind w:left="102"/>
      </w:pPr>
      <w:r>
        <w:rPr>
          <w:color w:val="000099"/>
        </w:rPr>
        <w:t>KM : utiliser l</w:t>
      </w:r>
      <w:r w:rsidR="00785E01">
        <w:rPr>
          <w:color w:val="000099"/>
        </w:rPr>
        <w:t>’</w:t>
      </w:r>
      <w:r>
        <w:rPr>
          <w:color w:val="000099"/>
        </w:rPr>
        <w:t>expression « règles du droit international et national »</w:t>
      </w:r>
    </w:p>
    <w:p w14:paraId="714F874E" w14:textId="70B00CB7" w:rsidR="00D223DE" w:rsidRDefault="009C283C" w:rsidP="00D87519">
      <w:pPr>
        <w:pStyle w:val="BodyText"/>
        <w:ind w:left="102"/>
      </w:pPr>
      <w:r>
        <w:rPr>
          <w:color w:val="000099"/>
        </w:rPr>
        <w:t xml:space="preserve">KE : « adoptent des outils de planification, de gestion et de </w:t>
      </w:r>
      <w:r w:rsidR="00980268">
        <w:rPr>
          <w:color w:val="000099"/>
        </w:rPr>
        <w:t>surveillance</w:t>
      </w:r>
      <w:r>
        <w:rPr>
          <w:color w:val="000099"/>
        </w:rPr>
        <w:t> », supprimer « de</w:t>
      </w:r>
      <w:r w:rsidR="00980268">
        <w:rPr>
          <w:color w:val="000099"/>
        </w:rPr>
        <w:t xml:space="preserve"> supervision</w:t>
      </w:r>
      <w:r>
        <w:rPr>
          <w:color w:val="000099"/>
        </w:rPr>
        <w:t> »</w:t>
      </w:r>
    </w:p>
    <w:p w14:paraId="1306A4FD" w14:textId="77777777" w:rsidR="00D223DE" w:rsidRDefault="00D223DE">
      <w:pPr>
        <w:pStyle w:val="BodyText"/>
        <w:spacing w:before="11"/>
        <w:rPr>
          <w:sz w:val="23"/>
        </w:rPr>
      </w:pPr>
    </w:p>
    <w:p w14:paraId="00F435E3" w14:textId="77777777" w:rsidR="00D223DE" w:rsidRDefault="009C283C">
      <w:pPr>
        <w:pStyle w:val="ListParagraph"/>
        <w:numPr>
          <w:ilvl w:val="0"/>
          <w:numId w:val="17"/>
        </w:numPr>
        <w:tabs>
          <w:tab w:val="left" w:pos="1540"/>
          <w:tab w:val="left" w:pos="1541"/>
        </w:tabs>
        <w:ind w:left="1540" w:hanging="875"/>
        <w:rPr>
          <w:sz w:val="24"/>
        </w:rPr>
      </w:pPr>
      <w:r>
        <w:rPr>
          <w:color w:val="FF0000"/>
          <w:sz w:val="24"/>
        </w:rPr>
        <w:t>Ces mesures devraient comprendre pour chaque zone spécialement protégée :</w:t>
      </w:r>
    </w:p>
    <w:p w14:paraId="33C3ECE1" w14:textId="77777777" w:rsidR="00D223DE" w:rsidRDefault="00D223DE">
      <w:pPr>
        <w:pStyle w:val="BodyText"/>
        <w:spacing w:before="5"/>
        <w:rPr>
          <w:sz w:val="34"/>
        </w:rPr>
      </w:pPr>
    </w:p>
    <w:p w14:paraId="7E633C0B" w14:textId="219E0027" w:rsidR="00D223DE" w:rsidRDefault="009C283C">
      <w:pPr>
        <w:pStyle w:val="ListParagraph"/>
        <w:numPr>
          <w:ilvl w:val="1"/>
          <w:numId w:val="17"/>
        </w:numPr>
        <w:tabs>
          <w:tab w:val="left" w:pos="1181"/>
        </w:tabs>
        <w:ind w:right="173"/>
        <w:rPr>
          <w:sz w:val="24"/>
        </w:rPr>
      </w:pPr>
      <w:r>
        <w:rPr>
          <w:color w:val="FF0000"/>
          <w:sz w:val="24"/>
        </w:rPr>
        <w:t>L</w:t>
      </w:r>
      <w:r w:rsidR="00785E01">
        <w:rPr>
          <w:color w:val="FF0000"/>
          <w:sz w:val="24"/>
        </w:rPr>
        <w:t>’</w:t>
      </w:r>
      <w:r>
        <w:rPr>
          <w:color w:val="FF0000"/>
          <w:sz w:val="24"/>
        </w:rPr>
        <w:t>élaboration, l</w:t>
      </w:r>
      <w:r w:rsidR="00785E01">
        <w:rPr>
          <w:color w:val="FF0000"/>
          <w:sz w:val="24"/>
        </w:rPr>
        <w:t>’</w:t>
      </w:r>
      <w:r>
        <w:rPr>
          <w:color w:val="FF0000"/>
          <w:sz w:val="24"/>
        </w:rPr>
        <w:t>adoption et la mise en œuvre d</w:t>
      </w:r>
      <w:r w:rsidR="00785E01">
        <w:rPr>
          <w:color w:val="FF0000"/>
          <w:sz w:val="24"/>
        </w:rPr>
        <w:t>’</w:t>
      </w:r>
      <w:r>
        <w:rPr>
          <w:color w:val="FF0000"/>
          <w:sz w:val="24"/>
        </w:rPr>
        <w:t>un plan de gestion précisant le cadre juridique et institutionnel ainsi que les mesures de gestion et de protection applicables ;</w:t>
      </w:r>
    </w:p>
    <w:p w14:paraId="40036234" w14:textId="77777777" w:rsidR="00D223DE" w:rsidRDefault="00D223DE">
      <w:pPr>
        <w:pStyle w:val="BodyText"/>
        <w:spacing w:before="6"/>
        <w:rPr>
          <w:sz w:val="34"/>
        </w:rPr>
      </w:pPr>
    </w:p>
    <w:p w14:paraId="5CDB2BD9" w14:textId="77777777" w:rsidR="00D223DE" w:rsidRDefault="009C283C">
      <w:pPr>
        <w:pStyle w:val="BodyText"/>
        <w:ind w:left="100"/>
      </w:pPr>
      <w:r>
        <w:rPr>
          <w:color w:val="000099"/>
        </w:rPr>
        <w:t>KM : « plan de gestion et de développement »</w:t>
      </w:r>
    </w:p>
    <w:p w14:paraId="5F2DFE32" w14:textId="7F4827C4" w:rsidR="00D223DE" w:rsidRDefault="009C283C" w:rsidP="00EB0401">
      <w:pPr>
        <w:pStyle w:val="BodyText"/>
        <w:ind w:left="96"/>
      </w:pPr>
      <w:r>
        <w:rPr>
          <w:color w:val="000099"/>
        </w:rPr>
        <w:t>SY : regrouper le paragraphe 2 et l</w:t>
      </w:r>
      <w:r w:rsidR="00785E01">
        <w:rPr>
          <w:color w:val="000099"/>
        </w:rPr>
        <w:t>’</w:t>
      </w:r>
      <w:r>
        <w:rPr>
          <w:color w:val="000099"/>
        </w:rPr>
        <w:t>alinéa 2a « L</w:t>
      </w:r>
      <w:r w:rsidR="00785E01">
        <w:rPr>
          <w:color w:val="000099"/>
        </w:rPr>
        <w:t>’</w:t>
      </w:r>
      <w:r>
        <w:rPr>
          <w:color w:val="000099"/>
        </w:rPr>
        <w:t>élaboration, l</w:t>
      </w:r>
      <w:r w:rsidR="00785E01">
        <w:rPr>
          <w:color w:val="000099"/>
        </w:rPr>
        <w:t>’</w:t>
      </w:r>
      <w:r>
        <w:rPr>
          <w:color w:val="000099"/>
        </w:rPr>
        <w:t>adoption et la mise en œuvre d</w:t>
      </w:r>
      <w:r w:rsidR="00785E01">
        <w:rPr>
          <w:color w:val="000099"/>
        </w:rPr>
        <w:t>’</w:t>
      </w:r>
      <w:r>
        <w:rPr>
          <w:color w:val="000099"/>
        </w:rPr>
        <w:t>un plan de gestion précisant [...] » et réorganiser les alinéas suivants en les numérotant de ii) à vi)</w:t>
      </w:r>
    </w:p>
    <w:p w14:paraId="027DA041" w14:textId="5D381DAF" w:rsidR="00D223DE" w:rsidRDefault="009C283C" w:rsidP="00EB0401">
      <w:pPr>
        <w:ind w:left="96"/>
        <w:rPr>
          <w:sz w:val="24"/>
        </w:rPr>
      </w:pPr>
      <w:r>
        <w:rPr>
          <w:color w:val="000099"/>
          <w:sz w:val="24"/>
        </w:rPr>
        <w:t>KE</w:t>
      </w:r>
      <w:r w:rsidR="00DE23F7">
        <w:rPr>
          <w:color w:val="000099"/>
          <w:sz w:val="24"/>
        </w:rPr>
        <w:t> </w:t>
      </w:r>
      <w:r>
        <w:rPr>
          <w:color w:val="000099"/>
          <w:sz w:val="24"/>
        </w:rPr>
        <w:t>: supprimer « </w:t>
      </w:r>
      <w:r>
        <w:rPr>
          <w:i/>
          <w:iCs/>
          <w:color w:val="000099"/>
          <w:sz w:val="24"/>
        </w:rPr>
        <w:t>précisant le cadre juridique et institutionnel ainsi que les mesures de gestion et de protection applicables</w:t>
      </w:r>
      <w:r>
        <w:rPr>
          <w:color w:val="000099"/>
          <w:sz w:val="24"/>
        </w:rPr>
        <w:t> » et passer aux alinéas b puis c</w:t>
      </w:r>
    </w:p>
    <w:p w14:paraId="332BBE6F" w14:textId="77777777" w:rsidR="00EB0401" w:rsidRPr="00EB0401" w:rsidRDefault="00EB0401" w:rsidP="00EB0401">
      <w:pPr>
        <w:pStyle w:val="ListParagraph"/>
        <w:tabs>
          <w:tab w:val="left" w:pos="1181"/>
        </w:tabs>
        <w:spacing w:before="60"/>
        <w:ind w:left="1180" w:right="173" w:firstLine="0"/>
        <w:rPr>
          <w:sz w:val="24"/>
        </w:rPr>
      </w:pPr>
    </w:p>
    <w:p w14:paraId="5C1BC161" w14:textId="0E82E6C2" w:rsidR="00D223DE" w:rsidRDefault="009C283C">
      <w:pPr>
        <w:pStyle w:val="ListParagraph"/>
        <w:numPr>
          <w:ilvl w:val="1"/>
          <w:numId w:val="17"/>
        </w:numPr>
        <w:tabs>
          <w:tab w:val="left" w:pos="1181"/>
        </w:tabs>
        <w:spacing w:before="60"/>
        <w:ind w:right="173"/>
        <w:rPr>
          <w:sz w:val="24"/>
        </w:rPr>
      </w:pPr>
      <w:r>
        <w:rPr>
          <w:color w:val="FF0000"/>
          <w:sz w:val="24"/>
        </w:rPr>
        <w:t>L</w:t>
      </w:r>
      <w:r w:rsidR="00980268">
        <w:rPr>
          <w:color w:val="FF0000"/>
          <w:sz w:val="24"/>
        </w:rPr>
        <w:t>a</w:t>
      </w:r>
      <w:r>
        <w:rPr>
          <w:color w:val="FF0000"/>
          <w:sz w:val="24"/>
        </w:rPr>
        <w:t xml:space="preserve"> su</w:t>
      </w:r>
      <w:r w:rsidR="00980268">
        <w:rPr>
          <w:color w:val="FF0000"/>
          <w:sz w:val="24"/>
        </w:rPr>
        <w:t>rveillance</w:t>
      </w:r>
      <w:r>
        <w:rPr>
          <w:color w:val="FF0000"/>
          <w:sz w:val="24"/>
        </w:rPr>
        <w:t xml:space="preserve"> continu</w:t>
      </w:r>
      <w:r w:rsidR="00980268">
        <w:rPr>
          <w:color w:val="FF0000"/>
          <w:sz w:val="24"/>
        </w:rPr>
        <w:t>e</w:t>
      </w:r>
      <w:r>
        <w:rPr>
          <w:color w:val="FF0000"/>
          <w:sz w:val="24"/>
        </w:rPr>
        <w:t xml:space="preserve"> des processus écologiques, des habitats, des dynamiques de</w:t>
      </w:r>
      <w:r w:rsidR="00980268">
        <w:rPr>
          <w:color w:val="FF0000"/>
          <w:sz w:val="24"/>
        </w:rPr>
        <w:t>s</w:t>
      </w:r>
      <w:r>
        <w:rPr>
          <w:color w:val="FF0000"/>
          <w:sz w:val="24"/>
        </w:rPr>
        <w:t xml:space="preserve"> populations, des paysages, et de l</w:t>
      </w:r>
      <w:r w:rsidR="00785E01">
        <w:rPr>
          <w:color w:val="FF0000"/>
          <w:sz w:val="24"/>
        </w:rPr>
        <w:t>’</w:t>
      </w:r>
      <w:r>
        <w:rPr>
          <w:color w:val="FF0000"/>
          <w:sz w:val="24"/>
        </w:rPr>
        <w:t>impact des activités humaines ;</w:t>
      </w:r>
    </w:p>
    <w:p w14:paraId="2FD696B5" w14:textId="77777777" w:rsidR="00D223DE" w:rsidRDefault="00D223DE">
      <w:pPr>
        <w:pStyle w:val="BodyText"/>
        <w:spacing w:before="6"/>
        <w:rPr>
          <w:sz w:val="34"/>
        </w:rPr>
      </w:pPr>
    </w:p>
    <w:p w14:paraId="566069E1" w14:textId="51C2CBB2" w:rsidR="00D223DE" w:rsidRDefault="009C283C">
      <w:pPr>
        <w:pStyle w:val="BodyText"/>
        <w:ind w:left="100"/>
      </w:pPr>
      <w:r>
        <w:rPr>
          <w:color w:val="000099"/>
        </w:rPr>
        <w:t>MG : les « dynamiques de</w:t>
      </w:r>
      <w:r w:rsidR="00980268">
        <w:rPr>
          <w:color w:val="000099"/>
        </w:rPr>
        <w:t>s</w:t>
      </w:r>
      <w:r>
        <w:rPr>
          <w:color w:val="000099"/>
        </w:rPr>
        <w:t xml:space="preserve"> populations » font-elle</w:t>
      </w:r>
      <w:r w:rsidR="00D87519">
        <w:rPr>
          <w:color w:val="000099"/>
        </w:rPr>
        <w:t>s</w:t>
      </w:r>
      <w:r>
        <w:rPr>
          <w:color w:val="000099"/>
        </w:rPr>
        <w:t xml:space="preserve"> référence à l</w:t>
      </w:r>
      <w:r w:rsidR="00785E01">
        <w:rPr>
          <w:color w:val="000099"/>
        </w:rPr>
        <w:t>’</w:t>
      </w:r>
      <w:r>
        <w:rPr>
          <w:color w:val="000099"/>
        </w:rPr>
        <w:t>évaluation des stocks</w:t>
      </w:r>
      <w:r w:rsidR="00DE23F7">
        <w:rPr>
          <w:color w:val="000099"/>
        </w:rPr>
        <w:t> </w:t>
      </w:r>
      <w:r>
        <w:rPr>
          <w:color w:val="000099"/>
        </w:rPr>
        <w:t>?</w:t>
      </w:r>
    </w:p>
    <w:p w14:paraId="4BCACB8F" w14:textId="748EA8C8" w:rsidR="00D223DE" w:rsidRDefault="009C283C">
      <w:pPr>
        <w:pStyle w:val="BodyText"/>
        <w:ind w:left="100"/>
      </w:pPr>
      <w:r>
        <w:rPr>
          <w:color w:val="000099"/>
        </w:rPr>
        <w:t xml:space="preserve">FR : après « les activités humaines », ajouter « en </w:t>
      </w:r>
      <w:r w:rsidR="004F0148">
        <w:rPr>
          <w:color w:val="000099"/>
        </w:rPr>
        <w:t>se fondant</w:t>
      </w:r>
      <w:r>
        <w:rPr>
          <w:color w:val="000099"/>
        </w:rPr>
        <w:t xml:space="preserve"> sur </w:t>
      </w:r>
      <w:r w:rsidR="004F0148">
        <w:rPr>
          <w:color w:val="000099"/>
        </w:rPr>
        <w:t>la plus précise des</w:t>
      </w:r>
      <w:r>
        <w:rPr>
          <w:color w:val="000099"/>
        </w:rPr>
        <w:t xml:space="preserve"> base</w:t>
      </w:r>
      <w:r w:rsidR="004F0148">
        <w:rPr>
          <w:color w:val="000099"/>
        </w:rPr>
        <w:t>s</w:t>
      </w:r>
      <w:r>
        <w:rPr>
          <w:color w:val="000099"/>
        </w:rPr>
        <w:t xml:space="preserve"> de données disponible</w:t>
      </w:r>
      <w:r w:rsidR="004F0148">
        <w:rPr>
          <w:color w:val="000099"/>
        </w:rPr>
        <w:t>s</w:t>
      </w:r>
      <w:r>
        <w:rPr>
          <w:color w:val="000099"/>
        </w:rPr>
        <w:t> »</w:t>
      </w:r>
    </w:p>
    <w:p w14:paraId="3DEFF93A" w14:textId="77777777" w:rsidR="00D223DE" w:rsidRDefault="00D223DE">
      <w:pPr>
        <w:pStyle w:val="BodyText"/>
        <w:spacing w:before="5"/>
        <w:rPr>
          <w:sz w:val="34"/>
        </w:rPr>
      </w:pPr>
    </w:p>
    <w:p w14:paraId="3A38FC77" w14:textId="3761B779" w:rsidR="00D223DE" w:rsidRDefault="009C283C">
      <w:pPr>
        <w:pStyle w:val="ListParagraph"/>
        <w:numPr>
          <w:ilvl w:val="1"/>
          <w:numId w:val="17"/>
        </w:numPr>
        <w:tabs>
          <w:tab w:val="left" w:pos="1181"/>
        </w:tabs>
        <w:ind w:right="173"/>
        <w:rPr>
          <w:sz w:val="24"/>
        </w:rPr>
      </w:pPr>
      <w:r>
        <w:rPr>
          <w:color w:val="FF0000"/>
          <w:sz w:val="24"/>
        </w:rPr>
        <w:t xml:space="preserve">La participation active des collectivités et populations locales, selon le cas, à </w:t>
      </w:r>
      <w:r w:rsidR="004F0148">
        <w:rPr>
          <w:color w:val="FF0000"/>
          <w:sz w:val="24"/>
        </w:rPr>
        <w:t>l</w:t>
      </w:r>
      <w:r>
        <w:rPr>
          <w:color w:val="FF0000"/>
          <w:sz w:val="24"/>
        </w:rPr>
        <w:t>a gestion des zones spécialement protégées, y compris l</w:t>
      </w:r>
      <w:r w:rsidR="00785E01">
        <w:rPr>
          <w:color w:val="FF0000"/>
          <w:sz w:val="24"/>
        </w:rPr>
        <w:t>’</w:t>
      </w:r>
      <w:r>
        <w:rPr>
          <w:color w:val="FF0000"/>
          <w:sz w:val="24"/>
        </w:rPr>
        <w:t>octroi d</w:t>
      </w:r>
      <w:r w:rsidR="00785E01">
        <w:rPr>
          <w:color w:val="FF0000"/>
          <w:sz w:val="24"/>
        </w:rPr>
        <w:t>’</w:t>
      </w:r>
      <w:r>
        <w:rPr>
          <w:color w:val="FF0000"/>
          <w:sz w:val="24"/>
        </w:rPr>
        <w:t xml:space="preserve">une assistance aux habitants qui pourraient être affectés par </w:t>
      </w:r>
      <w:r w:rsidR="00D26062">
        <w:rPr>
          <w:color w:val="FF0000"/>
          <w:sz w:val="24"/>
        </w:rPr>
        <w:t>l</w:t>
      </w:r>
      <w:r>
        <w:rPr>
          <w:color w:val="FF0000"/>
          <w:sz w:val="24"/>
        </w:rPr>
        <w:t>a création de ces zones ;</w:t>
      </w:r>
    </w:p>
    <w:p w14:paraId="373A2544" w14:textId="77777777" w:rsidR="00D223DE" w:rsidRDefault="00D223DE">
      <w:pPr>
        <w:pStyle w:val="BodyText"/>
        <w:spacing w:before="5"/>
        <w:rPr>
          <w:sz w:val="34"/>
        </w:rPr>
      </w:pPr>
    </w:p>
    <w:p w14:paraId="4CB478D8" w14:textId="724DA99F" w:rsidR="00D223DE" w:rsidRDefault="009C283C">
      <w:pPr>
        <w:pStyle w:val="BodyText"/>
        <w:ind w:left="100"/>
      </w:pPr>
      <w:r>
        <w:rPr>
          <w:color w:val="000099"/>
        </w:rPr>
        <w:t>KM : commencer par « la sensibilisation et la participation</w:t>
      </w:r>
      <w:r w:rsidR="004F0148">
        <w:rPr>
          <w:color w:val="000099"/>
        </w:rPr>
        <w:t>…</w:t>
      </w:r>
      <w:r>
        <w:rPr>
          <w:color w:val="000099"/>
        </w:rPr>
        <w:t> »</w:t>
      </w:r>
    </w:p>
    <w:p w14:paraId="428CD9D3" w14:textId="77777777" w:rsidR="00D223DE" w:rsidRDefault="00D223DE">
      <w:pPr>
        <w:pStyle w:val="BodyText"/>
        <w:spacing w:before="5"/>
        <w:rPr>
          <w:sz w:val="34"/>
        </w:rPr>
      </w:pPr>
    </w:p>
    <w:p w14:paraId="308D47F3" w14:textId="2104CF46" w:rsidR="00D223DE" w:rsidRDefault="009C283C">
      <w:pPr>
        <w:pStyle w:val="ListParagraph"/>
        <w:numPr>
          <w:ilvl w:val="1"/>
          <w:numId w:val="17"/>
        </w:numPr>
        <w:tabs>
          <w:tab w:val="left" w:pos="1181"/>
        </w:tabs>
        <w:ind w:right="170"/>
        <w:rPr>
          <w:sz w:val="24"/>
        </w:rPr>
      </w:pPr>
      <w:r>
        <w:rPr>
          <w:color w:val="FF0000"/>
          <w:sz w:val="24"/>
        </w:rPr>
        <w:t>L</w:t>
      </w:r>
      <w:r w:rsidR="00785E01">
        <w:rPr>
          <w:color w:val="FF0000"/>
          <w:sz w:val="24"/>
        </w:rPr>
        <w:t>’</w:t>
      </w:r>
      <w:r>
        <w:rPr>
          <w:color w:val="FF0000"/>
          <w:sz w:val="24"/>
        </w:rPr>
        <w:t>adoption de mécanismes pour le financement de la promotion et de la gestion des zones spécialement protégées, ains</w:t>
      </w:r>
      <w:r w:rsidR="00053067">
        <w:rPr>
          <w:color w:val="FF0000"/>
          <w:sz w:val="24"/>
        </w:rPr>
        <w:t>i</w:t>
      </w:r>
      <w:r>
        <w:rPr>
          <w:color w:val="FF0000"/>
          <w:sz w:val="24"/>
        </w:rPr>
        <w:t xml:space="preserve"> que la mise au point d</w:t>
      </w:r>
      <w:r w:rsidR="00785E01">
        <w:rPr>
          <w:color w:val="FF0000"/>
          <w:sz w:val="24"/>
        </w:rPr>
        <w:t>’</w:t>
      </w:r>
      <w:r>
        <w:rPr>
          <w:color w:val="FF0000"/>
          <w:sz w:val="24"/>
        </w:rPr>
        <w:t>activités susceptibles d</w:t>
      </w:r>
      <w:r w:rsidR="00785E01">
        <w:rPr>
          <w:color w:val="FF0000"/>
          <w:sz w:val="24"/>
        </w:rPr>
        <w:t>’</w:t>
      </w:r>
      <w:r>
        <w:rPr>
          <w:color w:val="FF0000"/>
          <w:sz w:val="24"/>
        </w:rPr>
        <w:t>assurer une gestion compatible avec la vocation de ces zones ;</w:t>
      </w:r>
    </w:p>
    <w:p w14:paraId="370DF604" w14:textId="77777777" w:rsidR="00D223DE" w:rsidRDefault="00D223DE">
      <w:pPr>
        <w:pStyle w:val="BodyText"/>
        <w:spacing w:before="6"/>
        <w:rPr>
          <w:sz w:val="34"/>
        </w:rPr>
      </w:pPr>
    </w:p>
    <w:p w14:paraId="2DA3CEE5" w14:textId="77777777" w:rsidR="00D223DE" w:rsidRDefault="009C283C">
      <w:pPr>
        <w:pStyle w:val="BodyText"/>
        <w:ind w:left="100"/>
      </w:pPr>
      <w:r>
        <w:rPr>
          <w:color w:val="000099"/>
        </w:rPr>
        <w:t>SY : texte redondant</w:t>
      </w:r>
    </w:p>
    <w:p w14:paraId="290BFA0C" w14:textId="77777777" w:rsidR="00053067" w:rsidRDefault="009C283C" w:rsidP="00EB0401">
      <w:pPr>
        <w:pStyle w:val="BodyText"/>
        <w:ind w:left="102"/>
        <w:rPr>
          <w:color w:val="000099"/>
        </w:rPr>
      </w:pPr>
      <w:r>
        <w:rPr>
          <w:color w:val="000099"/>
        </w:rPr>
        <w:t>FR : que couvre le terme « promotion » ?</w:t>
      </w:r>
    </w:p>
    <w:p w14:paraId="00450010" w14:textId="2D1F6900" w:rsidR="00D223DE" w:rsidRDefault="009C283C" w:rsidP="00EB0401">
      <w:pPr>
        <w:pStyle w:val="BodyText"/>
        <w:ind w:left="102"/>
      </w:pPr>
      <w:r>
        <w:rPr>
          <w:color w:val="000099"/>
        </w:rPr>
        <w:t>KE : supprimer « la promotion ».</w:t>
      </w:r>
    </w:p>
    <w:p w14:paraId="72200342" w14:textId="14C916D1" w:rsidR="00D223DE" w:rsidRDefault="009C283C">
      <w:pPr>
        <w:pStyle w:val="BodyText"/>
        <w:ind w:left="100"/>
      </w:pPr>
      <w:r>
        <w:rPr>
          <w:color w:val="000099"/>
        </w:rPr>
        <w:t>TZ</w:t>
      </w:r>
      <w:r w:rsidR="005B3980">
        <w:rPr>
          <w:color w:val="000099"/>
        </w:rPr>
        <w:t> </w:t>
      </w:r>
      <w:r>
        <w:rPr>
          <w:color w:val="000099"/>
        </w:rPr>
        <w:t>: apporter des précisions sur les objectifs</w:t>
      </w:r>
    </w:p>
    <w:p w14:paraId="5129E394" w14:textId="77777777" w:rsidR="00D223DE" w:rsidRDefault="00D223DE">
      <w:pPr>
        <w:pStyle w:val="BodyText"/>
        <w:spacing w:before="5"/>
        <w:rPr>
          <w:sz w:val="34"/>
        </w:rPr>
      </w:pPr>
    </w:p>
    <w:p w14:paraId="4F0C7C82" w14:textId="77777777" w:rsidR="00D223DE" w:rsidRDefault="009C283C">
      <w:pPr>
        <w:pStyle w:val="ListParagraph"/>
        <w:numPr>
          <w:ilvl w:val="1"/>
          <w:numId w:val="17"/>
        </w:numPr>
        <w:tabs>
          <w:tab w:val="left" w:pos="1181"/>
        </w:tabs>
        <w:ind w:right="173"/>
        <w:rPr>
          <w:sz w:val="24"/>
        </w:rPr>
      </w:pPr>
      <w:r>
        <w:rPr>
          <w:color w:val="FF0000"/>
          <w:sz w:val="24"/>
        </w:rPr>
        <w:t>La réglementation des activités compatibles avec les objectifs qui ont motivé la création de la zone spécialement protégée et les conditions de délivrance des autorisations connexes ;</w:t>
      </w:r>
    </w:p>
    <w:p w14:paraId="2D11559A" w14:textId="77777777" w:rsidR="00D223DE" w:rsidRDefault="00D223DE">
      <w:pPr>
        <w:pStyle w:val="BodyText"/>
        <w:spacing w:before="5"/>
        <w:rPr>
          <w:sz w:val="34"/>
        </w:rPr>
      </w:pPr>
    </w:p>
    <w:p w14:paraId="2E604F50" w14:textId="77777777" w:rsidR="00EB0401" w:rsidRDefault="009C283C" w:rsidP="00EB0401">
      <w:pPr>
        <w:pStyle w:val="BodyText"/>
        <w:ind w:left="102"/>
        <w:rPr>
          <w:color w:val="000099"/>
        </w:rPr>
      </w:pPr>
      <w:r>
        <w:rPr>
          <w:color w:val="000099"/>
        </w:rPr>
        <w:t>TZ : définir le terme « autorisations connexes »</w:t>
      </w:r>
    </w:p>
    <w:p w14:paraId="0142CA7B" w14:textId="0242DFC8" w:rsidR="00EB0401" w:rsidRDefault="009C283C" w:rsidP="00EB0401">
      <w:pPr>
        <w:pStyle w:val="BodyText"/>
        <w:ind w:left="102"/>
        <w:rPr>
          <w:color w:val="000099"/>
        </w:rPr>
      </w:pPr>
      <w:r>
        <w:rPr>
          <w:color w:val="000099"/>
        </w:rPr>
        <w:t>MU : proposer d</w:t>
      </w:r>
      <w:r w:rsidR="00785E01">
        <w:rPr>
          <w:color w:val="000099"/>
        </w:rPr>
        <w:t>’</w:t>
      </w:r>
      <w:r>
        <w:rPr>
          <w:color w:val="000099"/>
        </w:rPr>
        <w:t>adopter l</w:t>
      </w:r>
      <w:r w:rsidR="00785E01">
        <w:rPr>
          <w:color w:val="000099"/>
        </w:rPr>
        <w:t>’</w:t>
      </w:r>
      <w:r>
        <w:rPr>
          <w:color w:val="000099"/>
        </w:rPr>
        <w:t>article 10A</w:t>
      </w:r>
    </w:p>
    <w:p w14:paraId="0D0DCEA3" w14:textId="17465BF7" w:rsidR="00D223DE" w:rsidRDefault="009C283C" w:rsidP="00EB0401">
      <w:pPr>
        <w:pStyle w:val="BodyText"/>
        <w:ind w:left="102"/>
      </w:pPr>
      <w:r>
        <w:rPr>
          <w:color w:val="000099"/>
        </w:rPr>
        <w:t>SY : supprimer « autorisations connexes »</w:t>
      </w:r>
    </w:p>
    <w:p w14:paraId="65BD06F3" w14:textId="77777777" w:rsidR="00D223DE" w:rsidRDefault="00D223DE">
      <w:pPr>
        <w:pStyle w:val="BodyText"/>
        <w:spacing w:before="5"/>
        <w:rPr>
          <w:sz w:val="34"/>
        </w:rPr>
      </w:pPr>
    </w:p>
    <w:p w14:paraId="1FC079E9" w14:textId="5466E6B9" w:rsidR="00D223DE" w:rsidRDefault="009C283C">
      <w:pPr>
        <w:pStyle w:val="ListParagraph"/>
        <w:numPr>
          <w:ilvl w:val="1"/>
          <w:numId w:val="17"/>
        </w:numPr>
        <w:tabs>
          <w:tab w:val="left" w:pos="1181"/>
        </w:tabs>
        <w:spacing w:before="1"/>
        <w:ind w:right="172"/>
        <w:rPr>
          <w:sz w:val="24"/>
        </w:rPr>
      </w:pPr>
      <w:r>
        <w:rPr>
          <w:color w:val="FF0000"/>
          <w:sz w:val="24"/>
        </w:rPr>
        <w:t>La formation de gestionnaires et de personnel technique qualifié, ainsi que la mise en place d</w:t>
      </w:r>
      <w:r w:rsidR="00785E01">
        <w:rPr>
          <w:color w:val="FF0000"/>
          <w:sz w:val="24"/>
        </w:rPr>
        <w:t>’</w:t>
      </w:r>
      <w:r>
        <w:rPr>
          <w:color w:val="FF0000"/>
          <w:sz w:val="24"/>
        </w:rPr>
        <w:t>une infrastructure appropriée.</w:t>
      </w:r>
    </w:p>
    <w:p w14:paraId="3611AD1F" w14:textId="77777777" w:rsidR="00D223DE" w:rsidRDefault="00D223DE">
      <w:pPr>
        <w:pStyle w:val="BodyText"/>
        <w:spacing w:before="4"/>
        <w:rPr>
          <w:sz w:val="34"/>
        </w:rPr>
      </w:pPr>
    </w:p>
    <w:p w14:paraId="5F2B510E" w14:textId="58EB305A" w:rsidR="00D223DE" w:rsidRDefault="009C283C">
      <w:pPr>
        <w:pStyle w:val="BodyText"/>
        <w:spacing w:before="1"/>
        <w:ind w:left="100"/>
      </w:pPr>
      <w:r>
        <w:rPr>
          <w:color w:val="000099"/>
        </w:rPr>
        <w:t>MG</w:t>
      </w:r>
      <w:r w:rsidR="005B3980">
        <w:rPr>
          <w:color w:val="000099"/>
        </w:rPr>
        <w:t> </w:t>
      </w:r>
      <w:r>
        <w:rPr>
          <w:color w:val="000099"/>
        </w:rPr>
        <w:t>: apporter des précisions au sujet de l</w:t>
      </w:r>
      <w:r w:rsidR="00785E01">
        <w:rPr>
          <w:color w:val="000099"/>
        </w:rPr>
        <w:t>’</w:t>
      </w:r>
      <w:r>
        <w:rPr>
          <w:color w:val="000099"/>
        </w:rPr>
        <w:t>« infrastructure appropriée »</w:t>
      </w:r>
    </w:p>
    <w:p w14:paraId="1BD17B47" w14:textId="77777777" w:rsidR="00D223DE" w:rsidRDefault="00D223DE">
      <w:pPr>
        <w:pStyle w:val="BodyText"/>
        <w:spacing w:before="11"/>
        <w:rPr>
          <w:sz w:val="23"/>
        </w:rPr>
      </w:pPr>
    </w:p>
    <w:p w14:paraId="4E730991" w14:textId="22A8A3C0" w:rsidR="00D223DE" w:rsidRDefault="009C283C">
      <w:pPr>
        <w:pStyle w:val="ListParagraph"/>
        <w:numPr>
          <w:ilvl w:val="0"/>
          <w:numId w:val="17"/>
        </w:numPr>
        <w:tabs>
          <w:tab w:val="left" w:pos="1540"/>
          <w:tab w:val="left" w:pos="1541"/>
        </w:tabs>
        <w:ind w:right="172" w:firstLine="566"/>
        <w:rPr>
          <w:sz w:val="24"/>
        </w:rPr>
      </w:pPr>
      <w:r>
        <w:rPr>
          <w:color w:val="FF0000"/>
          <w:sz w:val="24"/>
        </w:rPr>
        <w:t>Les Parties contractantes veillent à ce que leurs plans nationaux d</w:t>
      </w:r>
      <w:r w:rsidR="00785E01">
        <w:rPr>
          <w:color w:val="FF0000"/>
          <w:sz w:val="24"/>
        </w:rPr>
        <w:t>’</w:t>
      </w:r>
      <w:r>
        <w:rPr>
          <w:color w:val="FF0000"/>
          <w:sz w:val="24"/>
        </w:rPr>
        <w:t>urgence contiennent des mesures visant à répondre aux incidents pouvant provoquer des dommages ou constituer une menace pour les zones spécialement protégées.</w:t>
      </w:r>
    </w:p>
    <w:p w14:paraId="2E42D10D" w14:textId="77777777" w:rsidR="00D223DE" w:rsidRDefault="00D223DE">
      <w:pPr>
        <w:pStyle w:val="BodyText"/>
      </w:pPr>
    </w:p>
    <w:p w14:paraId="545A9D3D" w14:textId="50E39650" w:rsidR="00D223DE" w:rsidRDefault="009C283C">
      <w:pPr>
        <w:pStyle w:val="ListParagraph"/>
        <w:numPr>
          <w:ilvl w:val="0"/>
          <w:numId w:val="17"/>
        </w:numPr>
        <w:tabs>
          <w:tab w:val="left" w:pos="1540"/>
          <w:tab w:val="left" w:pos="1541"/>
        </w:tabs>
        <w:ind w:right="172" w:firstLine="566"/>
        <w:rPr>
          <w:sz w:val="24"/>
        </w:rPr>
      </w:pPr>
      <w:r>
        <w:rPr>
          <w:color w:val="FF0000"/>
          <w:sz w:val="24"/>
        </w:rPr>
        <w:t>Lorsque des zones spécialement protégées couvrent à la fois des espaces terrestres et marins, les Parties s</w:t>
      </w:r>
      <w:r w:rsidR="00785E01">
        <w:rPr>
          <w:color w:val="FF0000"/>
          <w:sz w:val="24"/>
        </w:rPr>
        <w:t>’</w:t>
      </w:r>
      <w:r>
        <w:rPr>
          <w:color w:val="FF0000"/>
          <w:sz w:val="24"/>
        </w:rPr>
        <w:t>efforcent d</w:t>
      </w:r>
      <w:r w:rsidR="00785E01">
        <w:rPr>
          <w:color w:val="FF0000"/>
          <w:sz w:val="24"/>
        </w:rPr>
        <w:t>’</w:t>
      </w:r>
      <w:r>
        <w:rPr>
          <w:color w:val="FF0000"/>
          <w:sz w:val="24"/>
        </w:rPr>
        <w:t>assurer la coordination de l</w:t>
      </w:r>
      <w:r w:rsidR="00785E01">
        <w:rPr>
          <w:color w:val="FF0000"/>
          <w:sz w:val="24"/>
        </w:rPr>
        <w:t>’</w:t>
      </w:r>
      <w:r>
        <w:rPr>
          <w:color w:val="FF0000"/>
          <w:sz w:val="24"/>
        </w:rPr>
        <w:t>administration et de la gestion de chaque zone dans son ensemble.</w:t>
      </w:r>
    </w:p>
    <w:p w14:paraId="334F0BDF" w14:textId="77777777" w:rsidR="00D223DE" w:rsidRDefault="00D223DE">
      <w:pPr>
        <w:pStyle w:val="BodyText"/>
        <w:spacing w:before="1"/>
      </w:pPr>
    </w:p>
    <w:p w14:paraId="7A873443" w14:textId="77777777" w:rsidR="00D223DE" w:rsidRDefault="009C283C">
      <w:pPr>
        <w:pStyle w:val="BodyText"/>
        <w:ind w:left="100"/>
      </w:pPr>
      <w:r>
        <w:rPr>
          <w:color w:val="000099"/>
        </w:rPr>
        <w:t>TZ : remplacer « espaces terrestres et marins » par « espaces côtiers et marins »</w:t>
      </w:r>
    </w:p>
    <w:p w14:paraId="17CFE142" w14:textId="77777777" w:rsidR="00EB0401" w:rsidRDefault="00EB0401">
      <w:pPr>
        <w:pStyle w:val="Heading1"/>
        <w:spacing w:before="60"/>
        <w:ind w:left="2396" w:right="2466"/>
        <w:rPr>
          <w:color w:val="FF0000"/>
        </w:rPr>
      </w:pPr>
    </w:p>
    <w:p w14:paraId="2F90BBEE" w14:textId="7A5E898D" w:rsidR="00D223DE" w:rsidRDefault="009C283C">
      <w:pPr>
        <w:pStyle w:val="Heading1"/>
        <w:spacing w:before="60"/>
        <w:ind w:left="2396" w:right="2466"/>
      </w:pPr>
      <w:r>
        <w:rPr>
          <w:color w:val="FF0000"/>
        </w:rPr>
        <w:t>ARTICLE 10B :</w:t>
      </w:r>
    </w:p>
    <w:p w14:paraId="5E86746C" w14:textId="77777777" w:rsidR="00D223DE" w:rsidRDefault="00D223DE">
      <w:pPr>
        <w:pStyle w:val="BodyText"/>
        <w:spacing w:before="1"/>
        <w:rPr>
          <w:b/>
        </w:rPr>
      </w:pPr>
    </w:p>
    <w:p w14:paraId="672D40B4" w14:textId="08B48BE0" w:rsidR="00D223DE" w:rsidRDefault="009C283C">
      <w:pPr>
        <w:ind w:left="105" w:right="178"/>
        <w:jc w:val="center"/>
        <w:rPr>
          <w:b/>
          <w:sz w:val="24"/>
        </w:rPr>
      </w:pPr>
      <w:r>
        <w:rPr>
          <w:b/>
          <w:color w:val="FF0000"/>
          <w:sz w:val="24"/>
        </w:rPr>
        <w:t>ÉTABLISSEMENT DE LA LISTE DES ZONES PROTÉGÉES D</w:t>
      </w:r>
      <w:r w:rsidR="00785E01">
        <w:rPr>
          <w:b/>
          <w:color w:val="FF0000"/>
          <w:sz w:val="24"/>
        </w:rPr>
        <w:t>’</w:t>
      </w:r>
      <w:r>
        <w:rPr>
          <w:b/>
          <w:color w:val="FF0000"/>
          <w:sz w:val="24"/>
        </w:rPr>
        <w:t>IMPORTANCE POUR LA RÉGION DE L</w:t>
      </w:r>
      <w:r w:rsidR="00785E01">
        <w:rPr>
          <w:b/>
          <w:color w:val="FF0000"/>
          <w:sz w:val="24"/>
        </w:rPr>
        <w:t>’</w:t>
      </w:r>
      <w:r>
        <w:rPr>
          <w:b/>
          <w:color w:val="FF0000"/>
          <w:sz w:val="24"/>
        </w:rPr>
        <w:t>OCÉAN INDIEN OCCIDENTAL.</w:t>
      </w:r>
    </w:p>
    <w:p w14:paraId="4E1821B1" w14:textId="77777777" w:rsidR="00D223DE" w:rsidRDefault="00D223DE">
      <w:pPr>
        <w:pStyle w:val="BodyText"/>
        <w:rPr>
          <w:b/>
        </w:rPr>
      </w:pPr>
    </w:p>
    <w:p w14:paraId="0ED15726" w14:textId="77777777" w:rsidR="00D223DE" w:rsidRDefault="009C283C">
      <w:pPr>
        <w:pStyle w:val="BodyText"/>
        <w:ind w:left="100"/>
      </w:pPr>
      <w:r>
        <w:rPr>
          <w:color w:val="0000CC"/>
        </w:rPr>
        <w:t>KM : ÉTABLISSEMENT DE LA LISTE DES ZONES ÉCOLOGIQUEMENT PROTÉGÉES...</w:t>
      </w:r>
    </w:p>
    <w:p w14:paraId="33E2F8E7" w14:textId="003BF1E2" w:rsidR="00EB0401" w:rsidRDefault="009C283C">
      <w:pPr>
        <w:ind w:left="100" w:right="246"/>
        <w:rPr>
          <w:color w:val="0000CC"/>
          <w:sz w:val="24"/>
        </w:rPr>
      </w:pPr>
      <w:r>
        <w:rPr>
          <w:color w:val="0000CC"/>
          <w:sz w:val="24"/>
        </w:rPr>
        <w:t>SY : les Parties contractantes doivent-elles répertorier les zones protégées qui répondent aux critères d</w:t>
      </w:r>
      <w:r w:rsidR="00785E01">
        <w:rPr>
          <w:color w:val="0000CC"/>
          <w:sz w:val="24"/>
        </w:rPr>
        <w:t>’</w:t>
      </w:r>
      <w:r>
        <w:rPr>
          <w:color w:val="0000CC"/>
          <w:sz w:val="24"/>
        </w:rPr>
        <w:t xml:space="preserve">inscription sur la liste des </w:t>
      </w:r>
      <w:r w:rsidR="00053067" w:rsidRPr="00053067">
        <w:rPr>
          <w:color w:val="0000CC"/>
          <w:sz w:val="24"/>
        </w:rPr>
        <w:t>zones protégées d</w:t>
      </w:r>
      <w:r w:rsidR="00785E01">
        <w:rPr>
          <w:color w:val="0000CC"/>
          <w:sz w:val="24"/>
        </w:rPr>
        <w:t>’</w:t>
      </w:r>
      <w:r w:rsidR="00053067" w:rsidRPr="00053067">
        <w:rPr>
          <w:color w:val="0000CC"/>
          <w:sz w:val="24"/>
        </w:rPr>
        <w:t>importance pour la région de l</w:t>
      </w:r>
      <w:r w:rsidR="00785E01">
        <w:rPr>
          <w:color w:val="0000CC"/>
          <w:sz w:val="24"/>
        </w:rPr>
        <w:t>’</w:t>
      </w:r>
      <w:r w:rsidR="00053067" w:rsidRPr="00053067">
        <w:rPr>
          <w:color w:val="0000CC"/>
          <w:sz w:val="24"/>
        </w:rPr>
        <w:t>océan Indien occidental</w:t>
      </w:r>
    </w:p>
    <w:p w14:paraId="10090A19" w14:textId="5A421315" w:rsidR="00D223DE" w:rsidRDefault="009C283C">
      <w:pPr>
        <w:ind w:left="100" w:right="246"/>
        <w:rPr>
          <w:b/>
          <w:sz w:val="24"/>
        </w:rPr>
      </w:pPr>
      <w:r>
        <w:rPr>
          <w:color w:val="0000CC"/>
          <w:sz w:val="24"/>
        </w:rPr>
        <w:t xml:space="preserve">KE : le titre devrait être libellé comme suit : </w:t>
      </w:r>
      <w:r>
        <w:rPr>
          <w:b/>
          <w:bCs/>
          <w:color w:val="0000CC"/>
          <w:sz w:val="24"/>
        </w:rPr>
        <w:t>ÉTABLISSEMENT DE LA LISTE DES ZONES PROTÉGÉES</w:t>
      </w:r>
      <w:r>
        <w:rPr>
          <w:color w:val="0000CC"/>
          <w:sz w:val="24"/>
        </w:rPr>
        <w:t>.</w:t>
      </w:r>
    </w:p>
    <w:p w14:paraId="45D52AE3" w14:textId="77777777" w:rsidR="00D223DE" w:rsidRDefault="00D223DE">
      <w:pPr>
        <w:pStyle w:val="BodyText"/>
        <w:rPr>
          <w:b/>
        </w:rPr>
      </w:pPr>
    </w:p>
    <w:p w14:paraId="1DDB1D16" w14:textId="6F0F08F6" w:rsidR="00D223DE" w:rsidRDefault="009C283C">
      <w:pPr>
        <w:pStyle w:val="ListParagraph"/>
        <w:numPr>
          <w:ilvl w:val="0"/>
          <w:numId w:val="16"/>
        </w:numPr>
        <w:tabs>
          <w:tab w:val="left" w:pos="1540"/>
          <w:tab w:val="left" w:pos="1541"/>
        </w:tabs>
        <w:ind w:right="171" w:firstLine="566"/>
        <w:rPr>
          <w:sz w:val="24"/>
        </w:rPr>
      </w:pPr>
      <w:r>
        <w:rPr>
          <w:color w:val="FF0000"/>
          <w:sz w:val="24"/>
        </w:rPr>
        <w:t>En vue de promouvoir la coopération en matière de gestion et de conservation des aires naturelles et de protection des espèces menacées et de leurs habitats, les Parties contractantes établissent une « liste des zones protégées d</w:t>
      </w:r>
      <w:r w:rsidR="00785E01">
        <w:rPr>
          <w:color w:val="FF0000"/>
          <w:sz w:val="24"/>
        </w:rPr>
        <w:t>’</w:t>
      </w:r>
      <w:r>
        <w:rPr>
          <w:color w:val="FF0000"/>
          <w:sz w:val="24"/>
        </w:rPr>
        <w:t>importance pour la région de l</w:t>
      </w:r>
      <w:r w:rsidR="00785E01">
        <w:rPr>
          <w:color w:val="FF0000"/>
          <w:sz w:val="24"/>
        </w:rPr>
        <w:t>’</w:t>
      </w:r>
      <w:r>
        <w:rPr>
          <w:color w:val="FF0000"/>
          <w:sz w:val="24"/>
        </w:rPr>
        <w:t>océan Indien occidental », ci-après dénommée « liste des ZPIOIO ».</w:t>
      </w:r>
    </w:p>
    <w:p w14:paraId="79F78791" w14:textId="77777777" w:rsidR="00D223DE" w:rsidRDefault="00D223DE">
      <w:pPr>
        <w:pStyle w:val="BodyText"/>
      </w:pPr>
    </w:p>
    <w:p w14:paraId="2818B6D2" w14:textId="77777777" w:rsidR="00D223DE" w:rsidRDefault="009C283C">
      <w:pPr>
        <w:pStyle w:val="BodyText"/>
        <w:ind w:left="100"/>
      </w:pPr>
      <w:r>
        <w:rPr>
          <w:color w:val="0000CC"/>
        </w:rPr>
        <w:t>SY : joindre en annexe la liste des ZPIOIO</w:t>
      </w:r>
    </w:p>
    <w:p w14:paraId="572A548E" w14:textId="4FBEF365" w:rsidR="00D223DE" w:rsidRDefault="009C283C" w:rsidP="00EB0401">
      <w:pPr>
        <w:pStyle w:val="BodyText"/>
        <w:spacing w:before="1"/>
        <w:ind w:left="96" w:right="172"/>
        <w:jc w:val="both"/>
      </w:pPr>
      <w:r>
        <w:rPr>
          <w:color w:val="0000CC"/>
        </w:rPr>
        <w:t>KE : les Parties contractantes doivent établir une PEM pour assurer la connectivité des écosystèmes abritant des ressources marines, plutôt qu</w:t>
      </w:r>
      <w:r w:rsidR="00785E01">
        <w:rPr>
          <w:color w:val="0000CC"/>
        </w:rPr>
        <w:t>’</w:t>
      </w:r>
      <w:r>
        <w:rPr>
          <w:color w:val="0000CC"/>
        </w:rPr>
        <w:t>une simple liste des zones protégées</w:t>
      </w:r>
      <w:r w:rsidR="00906EBF">
        <w:rPr>
          <w:color w:val="0000CC"/>
        </w:rPr>
        <w:t> </w:t>
      </w:r>
      <w:r>
        <w:rPr>
          <w:color w:val="0000CC"/>
        </w:rPr>
        <w:t>; les zones marines comprennent celles qui sont cogérées avec les communautés locales. Il convient d</w:t>
      </w:r>
      <w:r w:rsidR="00785E01">
        <w:rPr>
          <w:color w:val="0000CC"/>
        </w:rPr>
        <w:t>’</w:t>
      </w:r>
      <w:r>
        <w:rPr>
          <w:color w:val="0000CC"/>
        </w:rPr>
        <w:t>en tenir compte dans le paragraphe 2.</w:t>
      </w:r>
    </w:p>
    <w:p w14:paraId="0DFAA341" w14:textId="26E29B29" w:rsidR="00D223DE" w:rsidRDefault="009C283C" w:rsidP="00EB0401">
      <w:pPr>
        <w:pStyle w:val="BodyText"/>
        <w:ind w:left="96" w:right="170"/>
        <w:jc w:val="both"/>
      </w:pPr>
      <w:r>
        <w:rPr>
          <w:color w:val="0000CC"/>
        </w:rPr>
        <w:t>KE</w:t>
      </w:r>
      <w:r w:rsidR="005B3980">
        <w:rPr>
          <w:color w:val="0000CC"/>
        </w:rPr>
        <w:t> </w:t>
      </w:r>
      <w:r>
        <w:rPr>
          <w:color w:val="0000CC"/>
        </w:rPr>
        <w:t>: la liste des ZPIOIO vise à donner des informations sur les zones marines protégées de la région de l</w:t>
      </w:r>
      <w:r w:rsidR="00785E01">
        <w:rPr>
          <w:color w:val="0000CC"/>
        </w:rPr>
        <w:t>’</w:t>
      </w:r>
      <w:r>
        <w:rPr>
          <w:color w:val="0000CC"/>
        </w:rPr>
        <w:t>océan Indien occidental ; « inventaire » ou « établissement de la liste » des ZPIOIO</w:t>
      </w:r>
    </w:p>
    <w:p w14:paraId="6355BC05" w14:textId="77777777" w:rsidR="00D223DE" w:rsidRDefault="00D223DE">
      <w:pPr>
        <w:pStyle w:val="BodyText"/>
      </w:pPr>
    </w:p>
    <w:p w14:paraId="6B1AE9A0" w14:textId="77777777" w:rsidR="00D223DE" w:rsidRDefault="009C283C">
      <w:pPr>
        <w:pStyle w:val="ListParagraph"/>
        <w:numPr>
          <w:ilvl w:val="0"/>
          <w:numId w:val="16"/>
        </w:numPr>
        <w:tabs>
          <w:tab w:val="left" w:pos="1540"/>
          <w:tab w:val="left" w:pos="1541"/>
        </w:tabs>
        <w:ind w:left="1540" w:hanging="875"/>
        <w:rPr>
          <w:sz w:val="24"/>
        </w:rPr>
      </w:pPr>
      <w:r>
        <w:rPr>
          <w:color w:val="FF0000"/>
          <w:sz w:val="24"/>
        </w:rPr>
        <w:t>Peuvent figurer sur la liste des ZPIOIO les sites :</w:t>
      </w:r>
    </w:p>
    <w:p w14:paraId="028188DA" w14:textId="77777777" w:rsidR="00D223DE" w:rsidRDefault="00D223DE">
      <w:pPr>
        <w:pStyle w:val="BodyText"/>
        <w:spacing w:before="5"/>
        <w:rPr>
          <w:sz w:val="34"/>
        </w:rPr>
      </w:pPr>
    </w:p>
    <w:p w14:paraId="3E6BD210" w14:textId="37F946B1" w:rsidR="00D223DE" w:rsidRDefault="00EB0401">
      <w:pPr>
        <w:pStyle w:val="ListParagraph"/>
        <w:numPr>
          <w:ilvl w:val="1"/>
          <w:numId w:val="16"/>
        </w:numPr>
        <w:tabs>
          <w:tab w:val="left" w:pos="1234"/>
        </w:tabs>
        <w:ind w:right="172"/>
        <w:rPr>
          <w:sz w:val="24"/>
        </w:rPr>
      </w:pPr>
      <w:r>
        <w:rPr>
          <w:color w:val="FF0000"/>
          <w:sz w:val="24"/>
        </w:rPr>
        <w:t>Présentant une importance pour la conservation des éléments constitutifs de la diversité biologique dans la région de l</w:t>
      </w:r>
      <w:r w:rsidR="00785E01">
        <w:rPr>
          <w:color w:val="FF0000"/>
          <w:sz w:val="24"/>
        </w:rPr>
        <w:t>’</w:t>
      </w:r>
      <w:r>
        <w:rPr>
          <w:color w:val="FF0000"/>
          <w:sz w:val="24"/>
        </w:rPr>
        <w:t>océan Indien occidental ;</w:t>
      </w:r>
    </w:p>
    <w:p w14:paraId="49667280" w14:textId="28F34881" w:rsidR="00D223DE" w:rsidRDefault="00EB0401">
      <w:pPr>
        <w:pStyle w:val="ListParagraph"/>
        <w:numPr>
          <w:ilvl w:val="1"/>
          <w:numId w:val="16"/>
        </w:numPr>
        <w:tabs>
          <w:tab w:val="left" w:pos="1233"/>
          <w:tab w:val="left" w:pos="1234"/>
        </w:tabs>
        <w:spacing w:before="120"/>
        <w:ind w:hanging="568"/>
        <w:rPr>
          <w:sz w:val="24"/>
        </w:rPr>
      </w:pPr>
      <w:r>
        <w:rPr>
          <w:color w:val="FF0000"/>
          <w:sz w:val="24"/>
        </w:rPr>
        <w:t>Présentant un intérêt particulier sur les plans scientifique, esthétique, culturel ou éducatif ;</w:t>
      </w:r>
    </w:p>
    <w:p w14:paraId="7A437C4D" w14:textId="77777777" w:rsidR="00D223DE" w:rsidRDefault="00D223DE">
      <w:pPr>
        <w:pStyle w:val="BodyText"/>
        <w:spacing w:before="5"/>
        <w:rPr>
          <w:sz w:val="34"/>
        </w:rPr>
      </w:pPr>
    </w:p>
    <w:p w14:paraId="0A049415" w14:textId="03E10575" w:rsidR="00D223DE" w:rsidRDefault="009C283C">
      <w:pPr>
        <w:pStyle w:val="BodyText"/>
        <w:ind w:left="100"/>
        <w:rPr>
          <w:color w:val="0000CC"/>
        </w:rPr>
      </w:pPr>
      <w:r>
        <w:rPr>
          <w:color w:val="0000CC"/>
        </w:rPr>
        <w:t>KM : ajouter l</w:t>
      </w:r>
      <w:r w:rsidR="00785E01">
        <w:rPr>
          <w:color w:val="0000CC"/>
        </w:rPr>
        <w:t>’</w:t>
      </w:r>
      <w:r>
        <w:rPr>
          <w:color w:val="0000CC"/>
        </w:rPr>
        <w:t>adjectif « religieux » après « culturel »</w:t>
      </w:r>
    </w:p>
    <w:p w14:paraId="3AACB8E9" w14:textId="77777777" w:rsidR="00D74DE6" w:rsidRDefault="00D74DE6">
      <w:pPr>
        <w:pStyle w:val="BodyText"/>
        <w:ind w:left="100"/>
      </w:pPr>
    </w:p>
    <w:p w14:paraId="6CB191B7" w14:textId="6EF88323" w:rsidR="00D223DE" w:rsidRDefault="00EB0401">
      <w:pPr>
        <w:pStyle w:val="ListParagraph"/>
        <w:numPr>
          <w:ilvl w:val="1"/>
          <w:numId w:val="16"/>
        </w:numPr>
        <w:tabs>
          <w:tab w:val="left" w:pos="1234"/>
        </w:tabs>
        <w:spacing w:before="121"/>
        <w:ind w:right="174"/>
        <w:rPr>
          <w:sz w:val="24"/>
        </w:rPr>
      </w:pPr>
      <w:r>
        <w:rPr>
          <w:color w:val="FF0000"/>
          <w:sz w:val="24"/>
        </w:rPr>
        <w:t>Renfermant des écosystèmes spécifiques à la région de l</w:t>
      </w:r>
      <w:r w:rsidR="00785E01">
        <w:rPr>
          <w:color w:val="FF0000"/>
          <w:sz w:val="24"/>
        </w:rPr>
        <w:t>’</w:t>
      </w:r>
      <w:r>
        <w:rPr>
          <w:color w:val="FF0000"/>
          <w:sz w:val="24"/>
        </w:rPr>
        <w:t>océan Indien occidental ou des habitats d</w:t>
      </w:r>
      <w:r w:rsidR="00785E01">
        <w:rPr>
          <w:color w:val="FF0000"/>
          <w:sz w:val="24"/>
        </w:rPr>
        <w:t>’</w:t>
      </w:r>
      <w:r>
        <w:rPr>
          <w:color w:val="FF0000"/>
          <w:sz w:val="24"/>
        </w:rPr>
        <w:t xml:space="preserve">espèces </w:t>
      </w:r>
      <w:r w:rsidR="00725E1C">
        <w:rPr>
          <w:color w:val="FF0000"/>
          <w:sz w:val="24"/>
        </w:rPr>
        <w:t>menacées</w:t>
      </w:r>
      <w:r>
        <w:rPr>
          <w:color w:val="FF0000"/>
          <w:sz w:val="24"/>
        </w:rPr>
        <w:t>.</w:t>
      </w:r>
    </w:p>
    <w:p w14:paraId="732FFA23" w14:textId="77777777" w:rsidR="00D223DE" w:rsidRDefault="00D223DE">
      <w:pPr>
        <w:pStyle w:val="BodyText"/>
        <w:spacing w:before="4"/>
        <w:rPr>
          <w:sz w:val="34"/>
        </w:rPr>
      </w:pPr>
    </w:p>
    <w:p w14:paraId="129BF6D8" w14:textId="77777777" w:rsidR="00D223DE" w:rsidRDefault="009C283C">
      <w:pPr>
        <w:pStyle w:val="ListParagraph"/>
        <w:numPr>
          <w:ilvl w:val="0"/>
          <w:numId w:val="16"/>
        </w:numPr>
        <w:tabs>
          <w:tab w:val="left" w:pos="1540"/>
          <w:tab w:val="left" w:pos="1541"/>
        </w:tabs>
        <w:spacing w:before="1"/>
        <w:ind w:left="1540" w:hanging="875"/>
        <w:rPr>
          <w:sz w:val="24"/>
        </w:rPr>
      </w:pPr>
      <w:r>
        <w:rPr>
          <w:color w:val="FF0000"/>
          <w:sz w:val="24"/>
        </w:rPr>
        <w:t>Les Parties :</w:t>
      </w:r>
    </w:p>
    <w:p w14:paraId="04598621" w14:textId="77777777" w:rsidR="00D223DE" w:rsidRDefault="00D223DE">
      <w:pPr>
        <w:pStyle w:val="BodyText"/>
        <w:spacing w:before="4"/>
        <w:rPr>
          <w:sz w:val="34"/>
        </w:rPr>
      </w:pPr>
    </w:p>
    <w:p w14:paraId="797B424D" w14:textId="3EBB7A60" w:rsidR="00D223DE" w:rsidRDefault="00EB0401">
      <w:pPr>
        <w:pStyle w:val="ListParagraph"/>
        <w:numPr>
          <w:ilvl w:val="1"/>
          <w:numId w:val="16"/>
        </w:numPr>
        <w:tabs>
          <w:tab w:val="left" w:pos="1234"/>
        </w:tabs>
        <w:spacing w:before="1"/>
        <w:ind w:right="174"/>
        <w:rPr>
          <w:sz w:val="24"/>
        </w:rPr>
      </w:pPr>
      <w:r>
        <w:rPr>
          <w:color w:val="FF0000"/>
          <w:sz w:val="24"/>
        </w:rPr>
        <w:t>Reconnaissent l</w:t>
      </w:r>
      <w:r w:rsidR="00785E01">
        <w:rPr>
          <w:color w:val="FF0000"/>
          <w:sz w:val="24"/>
        </w:rPr>
        <w:t>’</w:t>
      </w:r>
      <w:r>
        <w:rPr>
          <w:color w:val="FF0000"/>
          <w:sz w:val="24"/>
        </w:rPr>
        <w:t>importance particulière de ces zones pour la région de l</w:t>
      </w:r>
      <w:r w:rsidR="00785E01">
        <w:rPr>
          <w:color w:val="FF0000"/>
          <w:sz w:val="24"/>
        </w:rPr>
        <w:t>’</w:t>
      </w:r>
      <w:r>
        <w:rPr>
          <w:color w:val="FF0000"/>
          <w:sz w:val="24"/>
        </w:rPr>
        <w:t>océan Indien occidental ;</w:t>
      </w:r>
    </w:p>
    <w:p w14:paraId="08AB8B86" w14:textId="6B3AC542" w:rsidR="00D223DE" w:rsidRDefault="00EB0401">
      <w:pPr>
        <w:pStyle w:val="ListParagraph"/>
        <w:numPr>
          <w:ilvl w:val="1"/>
          <w:numId w:val="16"/>
        </w:numPr>
        <w:tabs>
          <w:tab w:val="left" w:pos="1234"/>
        </w:tabs>
        <w:spacing w:before="120"/>
        <w:ind w:right="174"/>
        <w:rPr>
          <w:sz w:val="24"/>
        </w:rPr>
      </w:pPr>
      <w:r>
        <w:rPr>
          <w:color w:val="FF0000"/>
          <w:sz w:val="24"/>
        </w:rPr>
        <w:t>Se conforment aux mesures applicables aux ZPIOIO et n</w:t>
      </w:r>
      <w:r w:rsidR="00785E01">
        <w:rPr>
          <w:color w:val="FF0000"/>
          <w:sz w:val="24"/>
        </w:rPr>
        <w:t>’</w:t>
      </w:r>
      <w:r>
        <w:rPr>
          <w:color w:val="FF0000"/>
          <w:sz w:val="24"/>
        </w:rPr>
        <w:t>autorisent ni n</w:t>
      </w:r>
      <w:r w:rsidR="00785E01">
        <w:rPr>
          <w:color w:val="FF0000"/>
          <w:sz w:val="24"/>
        </w:rPr>
        <w:t>’</w:t>
      </w:r>
      <w:r>
        <w:rPr>
          <w:color w:val="FF0000"/>
          <w:sz w:val="24"/>
        </w:rPr>
        <w:t xml:space="preserve">entreprennent aucune activité </w:t>
      </w:r>
      <w:r w:rsidR="00225F1F">
        <w:rPr>
          <w:color w:val="FF0000"/>
          <w:sz w:val="24"/>
        </w:rPr>
        <w:t>susceptible d</w:t>
      </w:r>
      <w:r w:rsidR="00785E01">
        <w:rPr>
          <w:color w:val="FF0000"/>
          <w:sz w:val="24"/>
        </w:rPr>
        <w:t>’</w:t>
      </w:r>
      <w:r>
        <w:rPr>
          <w:color w:val="FF0000"/>
          <w:sz w:val="24"/>
        </w:rPr>
        <w:t>aller à l</w:t>
      </w:r>
      <w:r w:rsidR="00785E01">
        <w:rPr>
          <w:color w:val="FF0000"/>
          <w:sz w:val="24"/>
        </w:rPr>
        <w:t>’</w:t>
      </w:r>
      <w:r>
        <w:rPr>
          <w:color w:val="FF0000"/>
          <w:sz w:val="24"/>
        </w:rPr>
        <w:t>encontre des objectifs qui ont motivé leur création.</w:t>
      </w:r>
    </w:p>
    <w:p w14:paraId="3814376C" w14:textId="77777777" w:rsidR="00D223DE" w:rsidRDefault="00D223DE">
      <w:pPr>
        <w:pStyle w:val="BodyText"/>
        <w:spacing w:before="5"/>
        <w:rPr>
          <w:sz w:val="34"/>
        </w:rPr>
      </w:pPr>
    </w:p>
    <w:p w14:paraId="7A9EF65C" w14:textId="77777777" w:rsidR="00D223DE" w:rsidRDefault="009C283C" w:rsidP="00F45CBD">
      <w:pPr>
        <w:pStyle w:val="BodyText"/>
        <w:ind w:left="100"/>
      </w:pPr>
      <w:r>
        <w:rPr>
          <w:color w:val="0000CC"/>
        </w:rPr>
        <w:t>TZ : commencer par « Les Parties contractantes »</w:t>
      </w:r>
    </w:p>
    <w:p w14:paraId="3F5E163E" w14:textId="2D69EE04" w:rsidR="00D223DE" w:rsidRDefault="009C283C" w:rsidP="00F45CBD">
      <w:pPr>
        <w:pStyle w:val="BodyText"/>
        <w:ind w:left="96"/>
      </w:pPr>
      <w:r>
        <w:rPr>
          <w:color w:val="0000CC"/>
        </w:rPr>
        <w:t>TZ : reformuler l</w:t>
      </w:r>
      <w:r w:rsidR="00785E01">
        <w:rPr>
          <w:color w:val="0000CC"/>
        </w:rPr>
        <w:t>’</w:t>
      </w:r>
      <w:r>
        <w:rPr>
          <w:color w:val="0000CC"/>
        </w:rPr>
        <w:t>alinéa 3a comme suit : « reconnaissent, dans leur législation nationale, l</w:t>
      </w:r>
      <w:r w:rsidR="00785E01">
        <w:rPr>
          <w:color w:val="0000CC"/>
        </w:rPr>
        <w:t>’</w:t>
      </w:r>
      <w:r>
        <w:rPr>
          <w:color w:val="0000CC"/>
        </w:rPr>
        <w:t>importance particulière de ces zones pour la région de l</w:t>
      </w:r>
      <w:r w:rsidR="00785E01">
        <w:rPr>
          <w:color w:val="0000CC"/>
        </w:rPr>
        <w:t>’</w:t>
      </w:r>
      <w:r>
        <w:rPr>
          <w:color w:val="0000CC"/>
        </w:rPr>
        <w:t>océan Indien occidental »</w:t>
      </w:r>
    </w:p>
    <w:p w14:paraId="1963238D" w14:textId="5C33DC53" w:rsidR="00AC42BD" w:rsidRDefault="009C283C" w:rsidP="00F45CBD">
      <w:pPr>
        <w:pStyle w:val="BodyText"/>
        <w:ind w:left="100"/>
        <w:rPr>
          <w:color w:val="0000CC"/>
        </w:rPr>
      </w:pPr>
      <w:r>
        <w:rPr>
          <w:color w:val="0000CC"/>
        </w:rPr>
        <w:t>TZ : alinéa 3 b) – indiquer les mesures applicables, par exemple en renvoyant à l</w:t>
      </w:r>
      <w:r w:rsidR="00785E01">
        <w:rPr>
          <w:color w:val="0000CC"/>
        </w:rPr>
        <w:t>’</w:t>
      </w:r>
      <w:r>
        <w:rPr>
          <w:color w:val="0000CC"/>
        </w:rPr>
        <w:t>article 10</w:t>
      </w:r>
    </w:p>
    <w:p w14:paraId="178814E1" w14:textId="063104E4" w:rsidR="00D223DE" w:rsidRDefault="009C283C" w:rsidP="00F45CBD">
      <w:pPr>
        <w:pStyle w:val="BodyText"/>
        <w:ind w:left="100"/>
      </w:pPr>
      <w:r>
        <w:rPr>
          <w:color w:val="0000CC"/>
        </w:rPr>
        <w:t>TZ : alinéa 3 b) – indiquer les objectifs à l</w:t>
      </w:r>
      <w:r w:rsidR="00785E01">
        <w:rPr>
          <w:color w:val="0000CC"/>
        </w:rPr>
        <w:t>’</w:t>
      </w:r>
      <w:r>
        <w:rPr>
          <w:color w:val="0000CC"/>
        </w:rPr>
        <w:t>origine de la création des ZPIOIO</w:t>
      </w:r>
    </w:p>
    <w:p w14:paraId="7F7606D6" w14:textId="622ADB65" w:rsidR="00F45CBD" w:rsidRDefault="009C283C" w:rsidP="00F45CBD">
      <w:pPr>
        <w:pStyle w:val="BodyText"/>
        <w:spacing w:before="1"/>
        <w:ind w:left="100"/>
        <w:rPr>
          <w:color w:val="0000CC"/>
        </w:rPr>
      </w:pPr>
      <w:r>
        <w:rPr>
          <w:color w:val="0000CC"/>
        </w:rPr>
        <w:t>MU : à l</w:t>
      </w:r>
      <w:r w:rsidR="00785E01">
        <w:rPr>
          <w:color w:val="0000CC"/>
        </w:rPr>
        <w:t>’</w:t>
      </w:r>
      <w:r>
        <w:rPr>
          <w:color w:val="0000CC"/>
        </w:rPr>
        <w:t>alinéa 3 b), remplacer « qui pourrait aller à l</w:t>
      </w:r>
      <w:r w:rsidR="00785E01">
        <w:rPr>
          <w:color w:val="0000CC"/>
        </w:rPr>
        <w:t>’</w:t>
      </w:r>
      <w:r>
        <w:rPr>
          <w:color w:val="0000CC"/>
        </w:rPr>
        <w:t>encontre » par « qui va à l</w:t>
      </w:r>
      <w:r w:rsidR="00785E01">
        <w:rPr>
          <w:color w:val="0000CC"/>
        </w:rPr>
        <w:t>’</w:t>
      </w:r>
      <w:r>
        <w:rPr>
          <w:color w:val="0000CC"/>
        </w:rPr>
        <w:t>encontre »</w:t>
      </w:r>
    </w:p>
    <w:p w14:paraId="5A95B2BC" w14:textId="68722455" w:rsidR="00D223DE" w:rsidRDefault="009C283C" w:rsidP="00F45CBD">
      <w:pPr>
        <w:pStyle w:val="BodyText"/>
        <w:spacing w:before="1"/>
        <w:ind w:left="100"/>
      </w:pPr>
      <w:r>
        <w:rPr>
          <w:color w:val="0000CC"/>
        </w:rPr>
        <w:t>FR</w:t>
      </w:r>
      <w:r w:rsidR="00D60B99">
        <w:rPr>
          <w:color w:val="0000CC"/>
        </w:rPr>
        <w:t> </w:t>
      </w:r>
      <w:r>
        <w:rPr>
          <w:color w:val="0000CC"/>
        </w:rPr>
        <w:t>: quelles sont les mesures applicables aux ZPIOIO ?</w:t>
      </w:r>
    </w:p>
    <w:p w14:paraId="3BF6BC93" w14:textId="3AC1C2AE" w:rsidR="00D223DE" w:rsidRDefault="009C283C" w:rsidP="00F45CBD">
      <w:pPr>
        <w:pStyle w:val="BodyText"/>
        <w:ind w:left="100"/>
      </w:pPr>
      <w:r>
        <w:rPr>
          <w:color w:val="0000CC"/>
        </w:rPr>
        <w:t xml:space="preserve">NCS, KE, SO : proposent de joindre en annexe les critères relatifs à </w:t>
      </w:r>
      <w:r w:rsidR="00F45CBD">
        <w:rPr>
          <w:color w:val="0000CC"/>
        </w:rPr>
        <w:t>l</w:t>
      </w:r>
      <w:r w:rsidR="00785E01">
        <w:rPr>
          <w:color w:val="0000CC"/>
        </w:rPr>
        <w:t>’</w:t>
      </w:r>
      <w:r>
        <w:rPr>
          <w:color w:val="0000CC"/>
        </w:rPr>
        <w:t>article 10B.</w:t>
      </w:r>
    </w:p>
    <w:p w14:paraId="25545935" w14:textId="67B48569" w:rsidR="00D223DE" w:rsidRDefault="009C283C" w:rsidP="00F45CBD">
      <w:pPr>
        <w:pStyle w:val="BodyText"/>
        <w:spacing w:before="60"/>
        <w:ind w:left="96"/>
        <w:jc w:val="both"/>
      </w:pPr>
      <w:r>
        <w:rPr>
          <w:color w:val="0000CC"/>
        </w:rPr>
        <w:t>MZ : la liste des ZPIOIO peut être tirée du rapport intitulé «</w:t>
      </w:r>
      <w:r w:rsidR="00D60B99">
        <w:rPr>
          <w:color w:val="0000CC"/>
        </w:rPr>
        <w:t> </w:t>
      </w:r>
      <w:r>
        <w:rPr>
          <w:color w:val="0000CC"/>
        </w:rPr>
        <w:t xml:space="preserve">Marine </w:t>
      </w:r>
      <w:proofErr w:type="spellStart"/>
      <w:r>
        <w:rPr>
          <w:color w:val="0000CC"/>
        </w:rPr>
        <w:t>Protected</w:t>
      </w:r>
      <w:proofErr w:type="spellEnd"/>
      <w:r>
        <w:rPr>
          <w:color w:val="0000CC"/>
        </w:rPr>
        <w:t xml:space="preserve"> Areas Outlook for the WIO</w:t>
      </w:r>
      <w:r w:rsidR="00D60B99">
        <w:rPr>
          <w:color w:val="0000CC"/>
        </w:rPr>
        <w:t> </w:t>
      </w:r>
      <w:r>
        <w:rPr>
          <w:color w:val="0000CC"/>
        </w:rPr>
        <w:t>» («</w:t>
      </w:r>
      <w:r w:rsidR="00D60B99">
        <w:rPr>
          <w:color w:val="0000CC"/>
        </w:rPr>
        <w:t> </w:t>
      </w:r>
      <w:r>
        <w:rPr>
          <w:color w:val="0000CC"/>
        </w:rPr>
        <w:t>Perspectives des zones marines protégées pour la région de l</w:t>
      </w:r>
      <w:r w:rsidR="00785E01">
        <w:rPr>
          <w:color w:val="0000CC"/>
        </w:rPr>
        <w:t>’</w:t>
      </w:r>
      <w:r>
        <w:rPr>
          <w:color w:val="0000CC"/>
        </w:rPr>
        <w:t>océan Indien occidental</w:t>
      </w:r>
      <w:r w:rsidR="00D60B99">
        <w:rPr>
          <w:color w:val="0000CC"/>
        </w:rPr>
        <w:t> </w:t>
      </w:r>
      <w:r>
        <w:rPr>
          <w:color w:val="0000CC"/>
        </w:rPr>
        <w:t>»), mais devrait être soumise aux processus habituels de création de zones marines protégées, y compris les zones marines susceptibles d</w:t>
      </w:r>
      <w:r w:rsidR="00785E01">
        <w:rPr>
          <w:color w:val="0000CC"/>
        </w:rPr>
        <w:t>’</w:t>
      </w:r>
      <w:r>
        <w:rPr>
          <w:color w:val="0000CC"/>
        </w:rPr>
        <w:t>être protégées et les zones marines protégées transfrontières. Il est proposé d</w:t>
      </w:r>
      <w:r w:rsidR="00785E01">
        <w:rPr>
          <w:color w:val="0000CC"/>
        </w:rPr>
        <w:t>’</w:t>
      </w:r>
      <w:r>
        <w:rPr>
          <w:color w:val="0000CC"/>
        </w:rPr>
        <w:t>appliquer une gestion évolutive.</w:t>
      </w:r>
    </w:p>
    <w:p w14:paraId="2FEF05F2" w14:textId="6606372E" w:rsidR="00D223DE" w:rsidRDefault="009C283C" w:rsidP="00F45CBD">
      <w:pPr>
        <w:pStyle w:val="BodyText"/>
        <w:spacing w:before="1"/>
        <w:ind w:left="96"/>
        <w:jc w:val="both"/>
      </w:pPr>
      <w:r>
        <w:rPr>
          <w:color w:val="0000CC"/>
        </w:rPr>
        <w:t>ZA</w:t>
      </w:r>
      <w:r w:rsidR="00D60B99">
        <w:rPr>
          <w:color w:val="0000CC"/>
        </w:rPr>
        <w:t> </w:t>
      </w:r>
      <w:r>
        <w:rPr>
          <w:color w:val="0000CC"/>
        </w:rPr>
        <w:t>: fournir une liste des ZPIOIO venant compléter le rapport sur les perspectives ; quelles sont les solutions de gestion pour les zones marines protégées transfrontières ?</w:t>
      </w:r>
    </w:p>
    <w:p w14:paraId="7FC3D786" w14:textId="77777777" w:rsidR="00D223DE" w:rsidRDefault="00D223DE">
      <w:pPr>
        <w:pStyle w:val="BodyText"/>
        <w:rPr>
          <w:sz w:val="26"/>
        </w:rPr>
      </w:pPr>
    </w:p>
    <w:p w14:paraId="17301BE1" w14:textId="77777777" w:rsidR="00D223DE" w:rsidRDefault="00D223DE">
      <w:pPr>
        <w:pStyle w:val="BodyText"/>
        <w:rPr>
          <w:sz w:val="22"/>
        </w:rPr>
      </w:pPr>
    </w:p>
    <w:p w14:paraId="2BAA454E" w14:textId="65974A8D" w:rsidR="00D223DE" w:rsidRDefault="009C283C">
      <w:pPr>
        <w:pStyle w:val="Heading1"/>
        <w:ind w:left="2396" w:right="2466"/>
      </w:pPr>
      <w:r>
        <w:rPr>
          <w:color w:val="FF0000"/>
        </w:rPr>
        <w:t>ARTICLE 10C</w:t>
      </w:r>
    </w:p>
    <w:p w14:paraId="3E318E83" w14:textId="77777777" w:rsidR="00D223DE" w:rsidRDefault="00D223DE">
      <w:pPr>
        <w:pStyle w:val="BodyText"/>
        <w:rPr>
          <w:b/>
        </w:rPr>
      </w:pPr>
    </w:p>
    <w:p w14:paraId="0E3514E1" w14:textId="23D35E5D" w:rsidR="00D223DE" w:rsidRDefault="009C283C">
      <w:pPr>
        <w:pStyle w:val="Heading2"/>
        <w:ind w:left="0" w:right="75"/>
      </w:pPr>
      <w:r>
        <w:rPr>
          <w:color w:val="FF0000"/>
        </w:rPr>
        <w:t>PROC</w:t>
      </w:r>
      <w:r w:rsidR="00862574">
        <w:rPr>
          <w:color w:val="FF0000"/>
        </w:rPr>
        <w:t>É</w:t>
      </w:r>
      <w:r>
        <w:rPr>
          <w:color w:val="FF0000"/>
        </w:rPr>
        <w:t>DURE POUR LA CR</w:t>
      </w:r>
      <w:r w:rsidR="00862574">
        <w:rPr>
          <w:color w:val="FF0000"/>
        </w:rPr>
        <w:t>É</w:t>
      </w:r>
      <w:r>
        <w:rPr>
          <w:color w:val="FF0000"/>
        </w:rPr>
        <w:t>ATION ET L</w:t>
      </w:r>
      <w:r w:rsidR="00785E01">
        <w:rPr>
          <w:color w:val="FF0000"/>
        </w:rPr>
        <w:t>’</w:t>
      </w:r>
      <w:r>
        <w:rPr>
          <w:color w:val="FF0000"/>
        </w:rPr>
        <w:t>INSCRIPTION DES ZPIOIO</w:t>
      </w:r>
    </w:p>
    <w:p w14:paraId="256EB4B0" w14:textId="77777777" w:rsidR="00D223DE" w:rsidRDefault="00D223DE">
      <w:pPr>
        <w:pStyle w:val="BodyText"/>
        <w:rPr>
          <w:b/>
        </w:rPr>
      </w:pPr>
    </w:p>
    <w:p w14:paraId="23167937" w14:textId="77777777" w:rsidR="00D223DE" w:rsidRDefault="009C283C">
      <w:pPr>
        <w:pStyle w:val="ListParagraph"/>
        <w:numPr>
          <w:ilvl w:val="0"/>
          <w:numId w:val="15"/>
        </w:numPr>
        <w:tabs>
          <w:tab w:val="left" w:pos="1540"/>
          <w:tab w:val="left" w:pos="1541"/>
        </w:tabs>
        <w:ind w:right="170" w:firstLine="566"/>
        <w:rPr>
          <w:sz w:val="24"/>
        </w:rPr>
      </w:pPr>
      <w:r>
        <w:rPr>
          <w:color w:val="FF0000"/>
          <w:sz w:val="24"/>
        </w:rPr>
        <w:t>Des ZPIOIO peuvent être créés, selon les procédures mentionnées aux paragraphes 2 à 4 du présent article, dans a) les zones marines et côtières relevant de la souveraineté ou de la juridiction des Parties contractantes, b) des zones situées en tout ou en partie en haute mer.</w:t>
      </w:r>
    </w:p>
    <w:p w14:paraId="3034EC14" w14:textId="77777777" w:rsidR="00D223DE" w:rsidRDefault="00D223DE">
      <w:pPr>
        <w:pStyle w:val="BodyText"/>
        <w:spacing w:before="1"/>
      </w:pPr>
    </w:p>
    <w:p w14:paraId="15C24960" w14:textId="77777777" w:rsidR="0005369D" w:rsidRDefault="009C283C" w:rsidP="00600341">
      <w:pPr>
        <w:pStyle w:val="BodyText"/>
        <w:ind w:left="102"/>
        <w:rPr>
          <w:color w:val="0000CC"/>
        </w:rPr>
      </w:pPr>
      <w:r>
        <w:rPr>
          <w:color w:val="0000CC"/>
        </w:rPr>
        <w:t>KM, KE : supprimer « b) des zones situées en tout ou en partie en haute mer »</w:t>
      </w:r>
    </w:p>
    <w:p w14:paraId="79517E79" w14:textId="3975E850" w:rsidR="00D223DE" w:rsidRDefault="009C283C" w:rsidP="00600341">
      <w:pPr>
        <w:pStyle w:val="BodyText"/>
        <w:ind w:left="102"/>
      </w:pPr>
      <w:r>
        <w:rPr>
          <w:color w:val="0000CC"/>
        </w:rPr>
        <w:t>TZ : procéder à des examens périodique</w:t>
      </w:r>
      <w:r w:rsidR="00862574">
        <w:rPr>
          <w:color w:val="0000CC"/>
        </w:rPr>
        <w:t>s</w:t>
      </w:r>
      <w:r>
        <w:rPr>
          <w:color w:val="0000CC"/>
        </w:rPr>
        <w:t xml:space="preserve"> des ZPIOIO à l</w:t>
      </w:r>
      <w:r w:rsidR="00785E01">
        <w:rPr>
          <w:color w:val="0000CC"/>
        </w:rPr>
        <w:t>’</w:t>
      </w:r>
      <w:r>
        <w:rPr>
          <w:color w:val="0000CC"/>
        </w:rPr>
        <w:t>avenir</w:t>
      </w:r>
    </w:p>
    <w:p w14:paraId="466DE589" w14:textId="61CC3882" w:rsidR="00D223DE" w:rsidRDefault="009C283C" w:rsidP="00600341">
      <w:pPr>
        <w:pStyle w:val="BodyText"/>
        <w:ind w:left="102"/>
      </w:pPr>
      <w:r>
        <w:rPr>
          <w:color w:val="0000CC"/>
        </w:rPr>
        <w:t>MU : une proposition a été faite pour la désignation des sites concernés dans la région de l</w:t>
      </w:r>
      <w:r w:rsidR="00785E01">
        <w:rPr>
          <w:color w:val="0000CC"/>
        </w:rPr>
        <w:t>’</w:t>
      </w:r>
      <w:r>
        <w:rPr>
          <w:color w:val="0000CC"/>
        </w:rPr>
        <w:t>océan Indien occidental.</w:t>
      </w:r>
    </w:p>
    <w:p w14:paraId="010BA319" w14:textId="77777777" w:rsidR="00D223DE" w:rsidRDefault="00D223DE">
      <w:pPr>
        <w:pStyle w:val="BodyText"/>
        <w:rPr>
          <w:sz w:val="26"/>
        </w:rPr>
      </w:pPr>
    </w:p>
    <w:p w14:paraId="367C9FE5" w14:textId="77777777" w:rsidR="00D223DE" w:rsidRDefault="00D223DE">
      <w:pPr>
        <w:pStyle w:val="BodyText"/>
        <w:rPr>
          <w:sz w:val="22"/>
        </w:rPr>
      </w:pPr>
    </w:p>
    <w:p w14:paraId="660ED54E" w14:textId="1910B75E" w:rsidR="00D223DE" w:rsidRDefault="009C283C">
      <w:pPr>
        <w:pStyle w:val="ListParagraph"/>
        <w:numPr>
          <w:ilvl w:val="0"/>
          <w:numId w:val="15"/>
        </w:numPr>
        <w:tabs>
          <w:tab w:val="left" w:pos="1518"/>
          <w:tab w:val="left" w:pos="1519"/>
        </w:tabs>
        <w:ind w:left="1518" w:hanging="853"/>
        <w:rPr>
          <w:sz w:val="24"/>
        </w:rPr>
      </w:pPr>
      <w:r>
        <w:rPr>
          <w:color w:val="FF0000"/>
          <w:sz w:val="24"/>
        </w:rPr>
        <w:t>Les propositions d</w:t>
      </w:r>
      <w:r w:rsidR="00785E01">
        <w:rPr>
          <w:color w:val="FF0000"/>
          <w:sz w:val="24"/>
        </w:rPr>
        <w:t>’</w:t>
      </w:r>
      <w:r>
        <w:rPr>
          <w:color w:val="FF0000"/>
          <w:sz w:val="24"/>
        </w:rPr>
        <w:t>inscription peuvent être présentée</w:t>
      </w:r>
      <w:r w:rsidR="00862574">
        <w:rPr>
          <w:color w:val="FF0000"/>
          <w:sz w:val="24"/>
        </w:rPr>
        <w:t>s</w:t>
      </w:r>
      <w:r>
        <w:rPr>
          <w:color w:val="FF0000"/>
          <w:sz w:val="24"/>
        </w:rPr>
        <w:t> :</w:t>
      </w:r>
    </w:p>
    <w:p w14:paraId="6219F0B8" w14:textId="77777777" w:rsidR="00D223DE" w:rsidRDefault="00D223DE">
      <w:pPr>
        <w:pStyle w:val="BodyText"/>
      </w:pPr>
    </w:p>
    <w:p w14:paraId="2EC4A4C9" w14:textId="16BB1C5D" w:rsidR="0005369D" w:rsidRDefault="009C283C" w:rsidP="00600341">
      <w:pPr>
        <w:pStyle w:val="BodyText"/>
        <w:ind w:left="100"/>
        <w:rPr>
          <w:color w:val="0000CC"/>
        </w:rPr>
      </w:pPr>
      <w:r>
        <w:rPr>
          <w:color w:val="0000CC"/>
        </w:rPr>
        <w:t>KM, SO : proposent que la liste du paragraphe</w:t>
      </w:r>
      <w:r w:rsidR="00A800E5">
        <w:rPr>
          <w:color w:val="0000CC"/>
        </w:rPr>
        <w:t> </w:t>
      </w:r>
      <w:r>
        <w:rPr>
          <w:color w:val="0000CC"/>
        </w:rPr>
        <w:t>2 s</w:t>
      </w:r>
      <w:r w:rsidR="00785E01">
        <w:rPr>
          <w:color w:val="0000CC"/>
        </w:rPr>
        <w:t>’</w:t>
      </w:r>
      <w:r>
        <w:rPr>
          <w:color w:val="0000CC"/>
        </w:rPr>
        <w:t>applique sauf en cas de différends frontaliers entre pays voisins</w:t>
      </w:r>
    </w:p>
    <w:p w14:paraId="36BC081E" w14:textId="6ADADACF" w:rsidR="00D223DE" w:rsidRDefault="009C283C" w:rsidP="00600341">
      <w:pPr>
        <w:pStyle w:val="BodyText"/>
        <w:ind w:left="100"/>
      </w:pPr>
      <w:r>
        <w:rPr>
          <w:color w:val="0000CC"/>
        </w:rPr>
        <w:t>KE : propose de faire en sorte de parvenir à un consensus dans les zones faisant l</w:t>
      </w:r>
      <w:r w:rsidR="00785E01">
        <w:rPr>
          <w:color w:val="0000CC"/>
        </w:rPr>
        <w:t>’</w:t>
      </w:r>
      <w:r>
        <w:rPr>
          <w:color w:val="0000CC"/>
        </w:rPr>
        <w:t>objet de différends territoriaux afin de protéger</w:t>
      </w:r>
      <w:r w:rsidR="00600341">
        <w:t xml:space="preserve"> </w:t>
      </w:r>
      <w:r>
        <w:rPr>
          <w:color w:val="0000CC"/>
        </w:rPr>
        <w:t>la biodiversité marine à l</w:t>
      </w:r>
      <w:r w:rsidR="00785E01">
        <w:rPr>
          <w:color w:val="0000CC"/>
        </w:rPr>
        <w:t>’</w:t>
      </w:r>
      <w:r>
        <w:rPr>
          <w:color w:val="0000CC"/>
        </w:rPr>
        <w:t>avenir</w:t>
      </w:r>
    </w:p>
    <w:p w14:paraId="66902A7B" w14:textId="77777777" w:rsidR="00D223DE" w:rsidRDefault="00D223DE">
      <w:pPr>
        <w:pStyle w:val="BodyText"/>
        <w:spacing w:before="5"/>
        <w:rPr>
          <w:sz w:val="34"/>
        </w:rPr>
      </w:pPr>
    </w:p>
    <w:p w14:paraId="43BAAABE" w14:textId="2020F8D5" w:rsidR="00D223DE" w:rsidRDefault="0005369D">
      <w:pPr>
        <w:pStyle w:val="ListParagraph"/>
        <w:numPr>
          <w:ilvl w:val="1"/>
          <w:numId w:val="15"/>
        </w:numPr>
        <w:tabs>
          <w:tab w:val="left" w:pos="1180"/>
          <w:tab w:val="left" w:pos="1181"/>
        </w:tabs>
        <w:ind w:right="174"/>
        <w:rPr>
          <w:sz w:val="24"/>
        </w:rPr>
      </w:pPr>
      <w:r>
        <w:rPr>
          <w:color w:val="FF0000"/>
          <w:sz w:val="24"/>
        </w:rPr>
        <w:t>Par la Partie contractante concernée, si la zone est située dans un espace déjà délimité sur lequel s</w:t>
      </w:r>
      <w:r w:rsidR="00785E01">
        <w:rPr>
          <w:color w:val="FF0000"/>
          <w:sz w:val="24"/>
        </w:rPr>
        <w:t>’</w:t>
      </w:r>
      <w:r>
        <w:rPr>
          <w:color w:val="FF0000"/>
          <w:sz w:val="24"/>
        </w:rPr>
        <w:t>exerce sa souveraineté ou sa juridiction ;</w:t>
      </w:r>
    </w:p>
    <w:p w14:paraId="6B3510BD" w14:textId="77777777" w:rsidR="00D223DE" w:rsidRDefault="00D223DE">
      <w:pPr>
        <w:pStyle w:val="BodyText"/>
        <w:spacing w:before="5"/>
        <w:rPr>
          <w:sz w:val="34"/>
        </w:rPr>
      </w:pPr>
    </w:p>
    <w:p w14:paraId="6DD01B11" w14:textId="0DA142DF" w:rsidR="00D223DE" w:rsidRDefault="009C283C">
      <w:pPr>
        <w:pStyle w:val="BodyText"/>
        <w:spacing w:before="1"/>
        <w:ind w:left="100"/>
      </w:pPr>
      <w:r>
        <w:rPr>
          <w:color w:val="0000CC"/>
        </w:rPr>
        <w:lastRenderedPageBreak/>
        <w:t>MG : la zone en question ne doit pas faire l</w:t>
      </w:r>
      <w:r w:rsidR="00785E01">
        <w:rPr>
          <w:color w:val="0000CC"/>
        </w:rPr>
        <w:t>’</w:t>
      </w:r>
      <w:r>
        <w:rPr>
          <w:color w:val="0000CC"/>
        </w:rPr>
        <w:t>objet d</w:t>
      </w:r>
      <w:r w:rsidR="00785E01">
        <w:rPr>
          <w:color w:val="0000CC"/>
        </w:rPr>
        <w:t>’</w:t>
      </w:r>
      <w:r>
        <w:rPr>
          <w:color w:val="0000CC"/>
        </w:rPr>
        <w:t>un conflit de souveraineté ou d</w:t>
      </w:r>
      <w:r w:rsidR="00785E01">
        <w:rPr>
          <w:color w:val="0000CC"/>
        </w:rPr>
        <w:t>’</w:t>
      </w:r>
      <w:r>
        <w:rPr>
          <w:color w:val="0000CC"/>
        </w:rPr>
        <w:t>un différend territorial entre pays.</w:t>
      </w:r>
    </w:p>
    <w:p w14:paraId="63AB577B" w14:textId="77777777" w:rsidR="00D223DE" w:rsidRDefault="00D223DE">
      <w:pPr>
        <w:pStyle w:val="BodyText"/>
        <w:spacing w:before="4"/>
        <w:rPr>
          <w:sz w:val="34"/>
        </w:rPr>
      </w:pPr>
    </w:p>
    <w:p w14:paraId="3F47F0B6" w14:textId="101292F1" w:rsidR="00D223DE" w:rsidRDefault="0005369D">
      <w:pPr>
        <w:pStyle w:val="ListParagraph"/>
        <w:numPr>
          <w:ilvl w:val="1"/>
          <w:numId w:val="15"/>
        </w:numPr>
        <w:tabs>
          <w:tab w:val="left" w:pos="1180"/>
          <w:tab w:val="left" w:pos="1181"/>
        </w:tabs>
        <w:spacing w:before="1"/>
        <w:ind w:right="172"/>
        <w:rPr>
          <w:sz w:val="24"/>
        </w:rPr>
      </w:pPr>
      <w:r>
        <w:rPr>
          <w:color w:val="FF0000"/>
          <w:sz w:val="24"/>
        </w:rPr>
        <w:t>Par deux ou plusieurs Parties contractantes voisines concernées, si la zone est située en tout ou en partie en haute mer ;</w:t>
      </w:r>
    </w:p>
    <w:p w14:paraId="45EA4697" w14:textId="77777777" w:rsidR="00D223DE" w:rsidRDefault="00D223DE">
      <w:pPr>
        <w:pStyle w:val="BodyText"/>
        <w:spacing w:before="4"/>
        <w:rPr>
          <w:sz w:val="34"/>
        </w:rPr>
      </w:pPr>
    </w:p>
    <w:p w14:paraId="18102A8A" w14:textId="3F3CA376" w:rsidR="00600341" w:rsidRDefault="009C283C" w:rsidP="00600341">
      <w:pPr>
        <w:pStyle w:val="BodyText"/>
        <w:spacing w:before="1"/>
        <w:ind w:left="100" w:right="-6"/>
        <w:rPr>
          <w:color w:val="0000CC"/>
        </w:rPr>
      </w:pPr>
      <w:r>
        <w:rPr>
          <w:color w:val="0000CC"/>
        </w:rPr>
        <w:t>FR : se déclare favorable à la création de zones marines protégées en haute mer</w:t>
      </w:r>
      <w:r w:rsidR="00600341">
        <w:rPr>
          <w:color w:val="0000CC"/>
        </w:rPr>
        <w:t>.</w:t>
      </w:r>
    </w:p>
    <w:p w14:paraId="47A2EBD7" w14:textId="54E18B9B" w:rsidR="00D223DE" w:rsidRDefault="009C283C" w:rsidP="00600341">
      <w:pPr>
        <w:pStyle w:val="BodyText"/>
        <w:spacing w:before="1"/>
        <w:ind w:left="100" w:right="-6"/>
      </w:pPr>
      <w:r>
        <w:rPr>
          <w:color w:val="0000CC"/>
        </w:rPr>
        <w:t>KM, ZA : proposent de supprimer l</w:t>
      </w:r>
      <w:r w:rsidR="00785E01">
        <w:rPr>
          <w:color w:val="0000CC"/>
        </w:rPr>
        <w:t>’</w:t>
      </w:r>
      <w:r>
        <w:rPr>
          <w:color w:val="0000CC"/>
        </w:rPr>
        <w:t>alinéa 2 b)</w:t>
      </w:r>
      <w:r w:rsidR="00600341">
        <w:rPr>
          <w:color w:val="0000CC"/>
        </w:rPr>
        <w:t>.</w:t>
      </w:r>
    </w:p>
    <w:p w14:paraId="6C3144F2" w14:textId="39CAF93E" w:rsidR="00600341" w:rsidRDefault="009C283C" w:rsidP="00600341">
      <w:pPr>
        <w:pStyle w:val="BodyText"/>
        <w:ind w:left="100" w:right="-6"/>
        <w:rPr>
          <w:color w:val="0000CC"/>
        </w:rPr>
      </w:pPr>
      <w:r>
        <w:rPr>
          <w:color w:val="0000CC"/>
        </w:rPr>
        <w:t>TZ : nécessité de consulter les dispositions de la Conférence des Nations Unies sur le droit de la mer relatives à la haute mer pour l</w:t>
      </w:r>
      <w:r w:rsidR="00785E01">
        <w:rPr>
          <w:color w:val="0000CC"/>
        </w:rPr>
        <w:t>’</w:t>
      </w:r>
      <w:r>
        <w:rPr>
          <w:color w:val="0000CC"/>
        </w:rPr>
        <w:t>application de l</w:t>
      </w:r>
      <w:r w:rsidR="00785E01">
        <w:rPr>
          <w:color w:val="0000CC"/>
        </w:rPr>
        <w:t>’</w:t>
      </w:r>
      <w:r>
        <w:rPr>
          <w:color w:val="0000CC"/>
        </w:rPr>
        <w:t>alinéa 2 b)</w:t>
      </w:r>
    </w:p>
    <w:p w14:paraId="503E80E7" w14:textId="39CAB7D3" w:rsidR="00D223DE" w:rsidRDefault="009C283C" w:rsidP="00600341">
      <w:pPr>
        <w:pStyle w:val="BodyText"/>
        <w:ind w:left="100" w:right="-6"/>
      </w:pPr>
      <w:r>
        <w:rPr>
          <w:color w:val="0000CC"/>
        </w:rPr>
        <w:t>KE</w:t>
      </w:r>
      <w:r w:rsidR="00D60B99">
        <w:rPr>
          <w:color w:val="0000CC"/>
        </w:rPr>
        <w:t> </w:t>
      </w:r>
      <w:r>
        <w:rPr>
          <w:color w:val="0000CC"/>
        </w:rPr>
        <w:t xml:space="preserve">: </w:t>
      </w:r>
      <w:r w:rsidR="00CB4FDF">
        <w:rPr>
          <w:color w:val="0000CC"/>
        </w:rPr>
        <w:t xml:space="preserve">en anglais, </w:t>
      </w:r>
      <w:r>
        <w:rPr>
          <w:color w:val="0000CC"/>
        </w:rPr>
        <w:t>remplacer, à l</w:t>
      </w:r>
      <w:r w:rsidR="00785E01">
        <w:rPr>
          <w:color w:val="0000CC"/>
        </w:rPr>
        <w:t>’</w:t>
      </w:r>
      <w:r>
        <w:rPr>
          <w:color w:val="0000CC"/>
        </w:rPr>
        <w:t>alinéa 2 b), « </w:t>
      </w:r>
      <w:proofErr w:type="spellStart"/>
      <w:r>
        <w:rPr>
          <w:color w:val="0000CC"/>
        </w:rPr>
        <w:t>situ</w:t>
      </w:r>
      <w:r w:rsidR="00CB4FDF">
        <w:rPr>
          <w:color w:val="0000CC"/>
        </w:rPr>
        <w:t>ated</w:t>
      </w:r>
      <w:proofErr w:type="spellEnd"/>
      <w:r>
        <w:rPr>
          <w:color w:val="0000CC"/>
        </w:rPr>
        <w:t> » par « </w:t>
      </w:r>
      <w:proofErr w:type="spellStart"/>
      <w:r w:rsidR="00CB4FDF">
        <w:rPr>
          <w:color w:val="0000CC"/>
        </w:rPr>
        <w:t>overlapping</w:t>
      </w:r>
      <w:proofErr w:type="spellEnd"/>
      <w:r>
        <w:rPr>
          <w:color w:val="0000CC"/>
        </w:rPr>
        <w:t> »</w:t>
      </w:r>
    </w:p>
    <w:p w14:paraId="08E40A0B" w14:textId="77777777" w:rsidR="00D223DE" w:rsidRDefault="00D223DE">
      <w:pPr>
        <w:pStyle w:val="BodyText"/>
        <w:spacing w:before="5"/>
        <w:rPr>
          <w:sz w:val="34"/>
        </w:rPr>
      </w:pPr>
    </w:p>
    <w:p w14:paraId="2F61FF98" w14:textId="7E312192" w:rsidR="00D223DE" w:rsidRDefault="0005369D">
      <w:pPr>
        <w:pStyle w:val="ListParagraph"/>
        <w:numPr>
          <w:ilvl w:val="1"/>
          <w:numId w:val="15"/>
        </w:numPr>
        <w:tabs>
          <w:tab w:val="left" w:pos="1180"/>
          <w:tab w:val="left" w:pos="1181"/>
        </w:tabs>
        <w:ind w:right="170"/>
        <w:rPr>
          <w:sz w:val="24"/>
        </w:rPr>
      </w:pPr>
      <w:r>
        <w:rPr>
          <w:color w:val="FF0000"/>
          <w:sz w:val="24"/>
        </w:rPr>
        <w:t>Par les Parties contractantes voisines concernées, dans les zones où les limites de souveraineté ou juridiction nationales ne sont pas encore définies.</w:t>
      </w:r>
    </w:p>
    <w:p w14:paraId="5D973B84" w14:textId="77777777" w:rsidR="00D223DE" w:rsidRDefault="00D223DE">
      <w:pPr>
        <w:pStyle w:val="BodyText"/>
        <w:spacing w:before="5"/>
        <w:rPr>
          <w:sz w:val="34"/>
        </w:rPr>
      </w:pPr>
    </w:p>
    <w:p w14:paraId="2CA5FC67" w14:textId="24A70E1B" w:rsidR="00600341" w:rsidRDefault="009C283C" w:rsidP="00600341">
      <w:pPr>
        <w:pStyle w:val="BodyText"/>
        <w:ind w:left="102"/>
        <w:rPr>
          <w:color w:val="0000CC"/>
        </w:rPr>
      </w:pPr>
      <w:r>
        <w:rPr>
          <w:color w:val="0000CC"/>
        </w:rPr>
        <w:t>ZA</w:t>
      </w:r>
      <w:r w:rsidR="00600341">
        <w:rPr>
          <w:color w:val="0000CC"/>
        </w:rPr>
        <w:t> </w:t>
      </w:r>
      <w:r>
        <w:rPr>
          <w:color w:val="0000CC"/>
        </w:rPr>
        <w:t>: propose de ne pas prendre en compte les zones dont la juridiction n</w:t>
      </w:r>
      <w:r w:rsidR="00785E01">
        <w:rPr>
          <w:color w:val="0000CC"/>
        </w:rPr>
        <w:t>’</w:t>
      </w:r>
      <w:r>
        <w:rPr>
          <w:color w:val="0000CC"/>
        </w:rPr>
        <w:t>a pas encore été définie</w:t>
      </w:r>
    </w:p>
    <w:p w14:paraId="0DD313DE" w14:textId="7CD8CE3D" w:rsidR="00D223DE" w:rsidRDefault="009C283C" w:rsidP="00600341">
      <w:pPr>
        <w:pStyle w:val="BodyText"/>
        <w:ind w:left="102"/>
      </w:pPr>
      <w:r>
        <w:rPr>
          <w:color w:val="0000CC"/>
        </w:rPr>
        <w:t>KE : propose de supprimer l</w:t>
      </w:r>
      <w:r w:rsidR="00785E01">
        <w:rPr>
          <w:color w:val="0000CC"/>
        </w:rPr>
        <w:t>’</w:t>
      </w:r>
      <w:r>
        <w:rPr>
          <w:color w:val="0000CC"/>
        </w:rPr>
        <w:t>alinéa 2 c)</w:t>
      </w:r>
    </w:p>
    <w:p w14:paraId="75ADE81D" w14:textId="19A1C653" w:rsidR="00D223DE" w:rsidRDefault="009C283C" w:rsidP="00600341">
      <w:pPr>
        <w:pStyle w:val="BodyText"/>
        <w:spacing w:before="1"/>
        <w:ind w:left="102"/>
      </w:pPr>
      <w:r>
        <w:rPr>
          <w:color w:val="0000CC"/>
        </w:rPr>
        <w:t>MU : sollicitera l</w:t>
      </w:r>
      <w:r w:rsidR="00785E01">
        <w:rPr>
          <w:color w:val="0000CC"/>
        </w:rPr>
        <w:t>’</w:t>
      </w:r>
      <w:r>
        <w:rPr>
          <w:color w:val="0000CC"/>
        </w:rPr>
        <w:t xml:space="preserve">avis et la contribution du </w:t>
      </w:r>
      <w:proofErr w:type="gramStart"/>
      <w:r>
        <w:rPr>
          <w:color w:val="0000CC"/>
        </w:rPr>
        <w:t>Ministère des affaires</w:t>
      </w:r>
      <w:proofErr w:type="gramEnd"/>
      <w:r>
        <w:rPr>
          <w:color w:val="0000CC"/>
        </w:rPr>
        <w:t xml:space="preserve"> étrangères, de l</w:t>
      </w:r>
      <w:r w:rsidR="00785E01">
        <w:rPr>
          <w:color w:val="0000CC"/>
        </w:rPr>
        <w:t>’</w:t>
      </w:r>
      <w:r>
        <w:rPr>
          <w:color w:val="0000CC"/>
        </w:rPr>
        <w:t>intégration régionale et du commerce international de la République de Maurice</w:t>
      </w:r>
    </w:p>
    <w:p w14:paraId="2BAE90C8" w14:textId="77777777" w:rsidR="00D223DE" w:rsidRDefault="009C283C" w:rsidP="00600341">
      <w:pPr>
        <w:pStyle w:val="BodyText"/>
        <w:ind w:left="102"/>
      </w:pPr>
      <w:r>
        <w:rPr>
          <w:color w:val="0000CC"/>
        </w:rPr>
        <w:t xml:space="preserve">FR : consultera aussi le </w:t>
      </w:r>
      <w:proofErr w:type="gramStart"/>
      <w:r>
        <w:rPr>
          <w:color w:val="0000CC"/>
        </w:rPr>
        <w:t>Ministère des affaires</w:t>
      </w:r>
      <w:proofErr w:type="gramEnd"/>
      <w:r>
        <w:rPr>
          <w:color w:val="0000CC"/>
        </w:rPr>
        <w:t xml:space="preserve"> étrangères de la France</w:t>
      </w:r>
    </w:p>
    <w:p w14:paraId="6C0EEF4C" w14:textId="24F7D73E" w:rsidR="00D223DE" w:rsidRDefault="009C283C">
      <w:pPr>
        <w:pStyle w:val="ListParagraph"/>
        <w:numPr>
          <w:ilvl w:val="0"/>
          <w:numId w:val="15"/>
        </w:numPr>
        <w:tabs>
          <w:tab w:val="left" w:pos="1540"/>
          <w:tab w:val="left" w:pos="1541"/>
        </w:tabs>
        <w:spacing w:before="73"/>
        <w:ind w:right="168" w:firstLine="566"/>
        <w:rPr>
          <w:sz w:val="24"/>
        </w:rPr>
      </w:pPr>
      <w:r>
        <w:rPr>
          <w:color w:val="FF0000"/>
          <w:sz w:val="24"/>
        </w:rPr>
        <w:t>Les Parties contractantes faisant une proposition d</w:t>
      </w:r>
      <w:r w:rsidR="00785E01">
        <w:rPr>
          <w:color w:val="FF0000"/>
          <w:sz w:val="24"/>
        </w:rPr>
        <w:t>’</w:t>
      </w:r>
      <w:r>
        <w:rPr>
          <w:color w:val="FF0000"/>
          <w:sz w:val="24"/>
        </w:rPr>
        <w:t>inscription sur la liste des ZPIOIO fournissent à l</w:t>
      </w:r>
      <w:r w:rsidR="00785E01">
        <w:rPr>
          <w:color w:val="FF0000"/>
          <w:sz w:val="24"/>
        </w:rPr>
        <w:t>’</w:t>
      </w:r>
      <w:r>
        <w:rPr>
          <w:color w:val="FF0000"/>
          <w:sz w:val="24"/>
        </w:rPr>
        <w:t>Organisation un rapport de présentation comprenant des informations sur la localisation géographique du site, ses caractéristiques physiques et écologiques, son statut juridique, son plan de gestion et les moyens de sa mise en œuvre, ainsi qu</w:t>
      </w:r>
      <w:r w:rsidR="00785E01">
        <w:rPr>
          <w:color w:val="FF0000"/>
          <w:sz w:val="24"/>
        </w:rPr>
        <w:t>’</w:t>
      </w:r>
      <w:r>
        <w:rPr>
          <w:color w:val="FF0000"/>
          <w:sz w:val="24"/>
        </w:rPr>
        <w:t>un exposé justifiant son importance pour la région de l</w:t>
      </w:r>
      <w:r w:rsidR="00785E01">
        <w:rPr>
          <w:color w:val="FF0000"/>
          <w:sz w:val="24"/>
        </w:rPr>
        <w:t>’</w:t>
      </w:r>
      <w:r>
        <w:rPr>
          <w:color w:val="FF0000"/>
          <w:sz w:val="24"/>
        </w:rPr>
        <w:t>océan Indien occidental.</w:t>
      </w:r>
    </w:p>
    <w:p w14:paraId="13FF1FE3" w14:textId="77777777" w:rsidR="00D223DE" w:rsidRDefault="00D223DE">
      <w:pPr>
        <w:pStyle w:val="BodyText"/>
      </w:pPr>
    </w:p>
    <w:p w14:paraId="3D7702E2" w14:textId="3D6A7965" w:rsidR="00D223DE" w:rsidRDefault="009C283C">
      <w:pPr>
        <w:pStyle w:val="ListParagraph"/>
        <w:numPr>
          <w:ilvl w:val="0"/>
          <w:numId w:val="15"/>
        </w:numPr>
        <w:tabs>
          <w:tab w:val="left" w:pos="1518"/>
          <w:tab w:val="left" w:pos="1519"/>
        </w:tabs>
        <w:ind w:right="167" w:firstLine="566"/>
        <w:rPr>
          <w:sz w:val="24"/>
        </w:rPr>
      </w:pPr>
      <w:r>
        <w:rPr>
          <w:color w:val="FF0000"/>
          <w:sz w:val="24"/>
        </w:rPr>
        <w:t>Lorsqu</w:t>
      </w:r>
      <w:r w:rsidR="00785E01">
        <w:rPr>
          <w:color w:val="FF0000"/>
          <w:sz w:val="24"/>
        </w:rPr>
        <w:t>’</w:t>
      </w:r>
      <w:r>
        <w:rPr>
          <w:color w:val="FF0000"/>
          <w:sz w:val="24"/>
        </w:rPr>
        <w:t>une proposition a été formulée au titre d</w:t>
      </w:r>
      <w:r w:rsidR="00785E01">
        <w:rPr>
          <w:color w:val="FF0000"/>
          <w:sz w:val="24"/>
        </w:rPr>
        <w:t>’</w:t>
      </w:r>
      <w:r>
        <w:rPr>
          <w:color w:val="FF0000"/>
          <w:sz w:val="24"/>
        </w:rPr>
        <w:t>une zone mentionnée aux alinéas 2 b) et 2 c) du présent article, les Parties contractantes voisines concernées se consultent en vue d</w:t>
      </w:r>
      <w:r w:rsidR="00785E01">
        <w:rPr>
          <w:color w:val="FF0000"/>
          <w:sz w:val="24"/>
        </w:rPr>
        <w:t>’</w:t>
      </w:r>
      <w:r>
        <w:rPr>
          <w:color w:val="FF0000"/>
          <w:sz w:val="24"/>
        </w:rPr>
        <w:t xml:space="preserve">assurer la cohérence des mesures de protection et de gestion proposées ainsi que les moyens de leur mise en </w:t>
      </w:r>
      <w:r w:rsidR="001B261B">
        <w:rPr>
          <w:color w:val="FF0000"/>
          <w:sz w:val="24"/>
        </w:rPr>
        <w:t>œuvre.</w:t>
      </w:r>
    </w:p>
    <w:p w14:paraId="19B67384" w14:textId="77777777" w:rsidR="00D223DE" w:rsidRDefault="00D223DE">
      <w:pPr>
        <w:pStyle w:val="BodyText"/>
      </w:pPr>
    </w:p>
    <w:p w14:paraId="077A5983" w14:textId="338B43A5" w:rsidR="00D223DE" w:rsidRDefault="009C283C">
      <w:pPr>
        <w:pStyle w:val="BodyText"/>
        <w:ind w:left="100"/>
      </w:pPr>
      <w:r>
        <w:rPr>
          <w:color w:val="0000CC"/>
        </w:rPr>
        <w:t>SO, MU : remplacer « se consultent » par « trouvent un terrain d</w:t>
      </w:r>
      <w:r w:rsidR="00785E01">
        <w:rPr>
          <w:color w:val="0000CC"/>
        </w:rPr>
        <w:t>’</w:t>
      </w:r>
      <w:r>
        <w:rPr>
          <w:color w:val="0000CC"/>
        </w:rPr>
        <w:t>entente »</w:t>
      </w:r>
    </w:p>
    <w:p w14:paraId="7BC89FCC" w14:textId="77777777" w:rsidR="00D223DE" w:rsidRDefault="00D223DE">
      <w:pPr>
        <w:pStyle w:val="BodyText"/>
        <w:rPr>
          <w:sz w:val="26"/>
        </w:rPr>
      </w:pPr>
    </w:p>
    <w:p w14:paraId="5AA75190" w14:textId="77777777" w:rsidR="00D223DE" w:rsidRDefault="00D223DE">
      <w:pPr>
        <w:pStyle w:val="BodyText"/>
        <w:spacing w:before="1"/>
        <w:rPr>
          <w:sz w:val="22"/>
        </w:rPr>
      </w:pPr>
    </w:p>
    <w:p w14:paraId="5FF0F646" w14:textId="4EBD0B7F" w:rsidR="00D223DE" w:rsidRDefault="009C283C">
      <w:pPr>
        <w:pStyle w:val="ListParagraph"/>
        <w:numPr>
          <w:ilvl w:val="0"/>
          <w:numId w:val="15"/>
        </w:numPr>
        <w:tabs>
          <w:tab w:val="left" w:pos="1518"/>
          <w:tab w:val="left" w:pos="1519"/>
        </w:tabs>
        <w:ind w:right="174" w:firstLine="566"/>
        <w:rPr>
          <w:sz w:val="24"/>
        </w:rPr>
      </w:pPr>
      <w:r>
        <w:rPr>
          <w:color w:val="FF0000"/>
          <w:sz w:val="24"/>
        </w:rPr>
        <w:t>Les propositions formulées au titre d</w:t>
      </w:r>
      <w:r w:rsidR="00785E01">
        <w:rPr>
          <w:color w:val="FF0000"/>
          <w:sz w:val="24"/>
        </w:rPr>
        <w:t>’</w:t>
      </w:r>
      <w:r>
        <w:rPr>
          <w:color w:val="FF0000"/>
          <w:sz w:val="24"/>
        </w:rPr>
        <w:t>une zone mentionnée au paragraphe 2 du présent article indiquent les mesures de protection et de gestion applicables à la zone ainsi que les moyens de leur mise en œuvre.</w:t>
      </w:r>
    </w:p>
    <w:p w14:paraId="3A24CA06" w14:textId="77777777" w:rsidR="00D223DE" w:rsidRDefault="00D223DE">
      <w:pPr>
        <w:pStyle w:val="BodyText"/>
      </w:pPr>
    </w:p>
    <w:p w14:paraId="306725EB" w14:textId="77777777" w:rsidR="00D223DE" w:rsidRDefault="009C283C">
      <w:pPr>
        <w:pStyle w:val="BodyText"/>
        <w:ind w:left="100"/>
      </w:pPr>
      <w:r>
        <w:rPr>
          <w:color w:val="0000CC"/>
        </w:rPr>
        <w:t>FR : supprimer le paragraphe 5 et passer au paragraphe 3</w:t>
      </w:r>
    </w:p>
    <w:p w14:paraId="002664C4" w14:textId="77777777" w:rsidR="00D223DE" w:rsidRDefault="00D223DE">
      <w:pPr>
        <w:pStyle w:val="BodyText"/>
      </w:pPr>
    </w:p>
    <w:p w14:paraId="5BF4761D" w14:textId="49049C1A" w:rsidR="00D223DE" w:rsidRDefault="009C283C">
      <w:pPr>
        <w:pStyle w:val="ListParagraph"/>
        <w:numPr>
          <w:ilvl w:val="0"/>
          <w:numId w:val="15"/>
        </w:numPr>
        <w:tabs>
          <w:tab w:val="left" w:pos="1518"/>
          <w:tab w:val="left" w:pos="1519"/>
        </w:tabs>
        <w:ind w:left="1518" w:hanging="853"/>
        <w:rPr>
          <w:sz w:val="24"/>
        </w:rPr>
      </w:pPr>
      <w:r>
        <w:rPr>
          <w:color w:val="FF0000"/>
          <w:sz w:val="24"/>
        </w:rPr>
        <w:t>Les procédures pour l</w:t>
      </w:r>
      <w:r w:rsidR="00785E01">
        <w:rPr>
          <w:color w:val="FF0000"/>
          <w:sz w:val="24"/>
        </w:rPr>
        <w:t>’</w:t>
      </w:r>
      <w:r>
        <w:rPr>
          <w:color w:val="FF0000"/>
          <w:sz w:val="24"/>
        </w:rPr>
        <w:t>inscription de la zone proposée sur la liste sont les suivantes :</w:t>
      </w:r>
    </w:p>
    <w:p w14:paraId="4C64183E" w14:textId="77777777" w:rsidR="00D223DE" w:rsidRDefault="00D223DE">
      <w:pPr>
        <w:pStyle w:val="BodyText"/>
        <w:spacing w:before="5"/>
        <w:rPr>
          <w:sz w:val="34"/>
        </w:rPr>
      </w:pPr>
    </w:p>
    <w:p w14:paraId="3702E55B" w14:textId="32C7D088" w:rsidR="00D223DE" w:rsidRDefault="009C283C">
      <w:pPr>
        <w:pStyle w:val="ListParagraph"/>
        <w:numPr>
          <w:ilvl w:val="1"/>
          <w:numId w:val="15"/>
        </w:numPr>
        <w:tabs>
          <w:tab w:val="left" w:pos="1181"/>
        </w:tabs>
        <w:ind w:right="169"/>
        <w:rPr>
          <w:sz w:val="24"/>
        </w:rPr>
      </w:pPr>
      <w:r>
        <w:rPr>
          <w:color w:val="FF0000"/>
          <w:sz w:val="24"/>
        </w:rPr>
        <w:t xml:space="preserve">Pour chaque zone, la proposition est soumise aux </w:t>
      </w:r>
      <w:r w:rsidR="00B85755">
        <w:rPr>
          <w:color w:val="FF0000"/>
          <w:sz w:val="24"/>
        </w:rPr>
        <w:t>correspondants nationaux</w:t>
      </w:r>
      <w:r>
        <w:rPr>
          <w:color w:val="FF0000"/>
          <w:sz w:val="24"/>
        </w:rPr>
        <w:t xml:space="preserve"> qui en vérifient la conformité avec les lignes direct</w:t>
      </w:r>
      <w:r w:rsidR="00C030B7">
        <w:rPr>
          <w:color w:val="FF0000"/>
          <w:sz w:val="24"/>
        </w:rPr>
        <w:t>ri</w:t>
      </w:r>
      <w:r>
        <w:rPr>
          <w:color w:val="FF0000"/>
          <w:sz w:val="24"/>
        </w:rPr>
        <w:t>ces et critères communs adoptés par les Parties contractantes à cet égard ;</w:t>
      </w:r>
    </w:p>
    <w:p w14:paraId="05259DF1" w14:textId="61011163" w:rsidR="00D223DE" w:rsidRDefault="009C283C">
      <w:pPr>
        <w:pStyle w:val="ListParagraph"/>
        <w:numPr>
          <w:ilvl w:val="1"/>
          <w:numId w:val="15"/>
        </w:numPr>
        <w:tabs>
          <w:tab w:val="left" w:pos="1181"/>
        </w:tabs>
        <w:spacing w:before="120"/>
        <w:ind w:right="170"/>
        <w:rPr>
          <w:sz w:val="24"/>
        </w:rPr>
      </w:pPr>
      <w:r>
        <w:rPr>
          <w:color w:val="FF0000"/>
          <w:sz w:val="24"/>
        </w:rPr>
        <w:t>Si une proposition faite en vertu de l</w:t>
      </w:r>
      <w:r w:rsidR="00785E01">
        <w:rPr>
          <w:color w:val="FF0000"/>
          <w:sz w:val="24"/>
        </w:rPr>
        <w:t>’</w:t>
      </w:r>
      <w:r>
        <w:rPr>
          <w:color w:val="FF0000"/>
          <w:sz w:val="24"/>
        </w:rPr>
        <w:t xml:space="preserve">alinéa 2 a) du présent article répond aux lignes </w:t>
      </w:r>
      <w:r>
        <w:rPr>
          <w:color w:val="FF0000"/>
          <w:sz w:val="24"/>
        </w:rPr>
        <w:lastRenderedPageBreak/>
        <w:t>directrices et critères communs après évaluation, l</w:t>
      </w:r>
      <w:r w:rsidR="00785E01">
        <w:rPr>
          <w:color w:val="FF0000"/>
          <w:sz w:val="24"/>
        </w:rPr>
        <w:t>’</w:t>
      </w:r>
      <w:r>
        <w:rPr>
          <w:color w:val="FF0000"/>
          <w:sz w:val="24"/>
        </w:rPr>
        <w:t>Organisation en informe la réunion des Parties contractantes qui décide d</w:t>
      </w:r>
      <w:r w:rsidR="00785E01">
        <w:rPr>
          <w:color w:val="FF0000"/>
          <w:sz w:val="24"/>
        </w:rPr>
        <w:t>’</w:t>
      </w:r>
      <w:r>
        <w:rPr>
          <w:color w:val="FF0000"/>
          <w:sz w:val="24"/>
        </w:rPr>
        <w:t>inscrire la zone sur la liste des ZPIOIO</w:t>
      </w:r>
      <w:r w:rsidR="00F71B27">
        <w:rPr>
          <w:color w:val="FF0000"/>
          <w:sz w:val="24"/>
        </w:rPr>
        <w:t> ;</w:t>
      </w:r>
    </w:p>
    <w:p w14:paraId="0F28DDC7" w14:textId="77777777" w:rsidR="00D223DE" w:rsidRDefault="00D223DE">
      <w:pPr>
        <w:pStyle w:val="BodyText"/>
        <w:spacing w:before="5"/>
        <w:rPr>
          <w:sz w:val="34"/>
        </w:rPr>
      </w:pPr>
    </w:p>
    <w:p w14:paraId="2DD0C9C0" w14:textId="0A136A29" w:rsidR="00D223DE" w:rsidRDefault="009C283C" w:rsidP="007160BF">
      <w:pPr>
        <w:pStyle w:val="BodyText"/>
        <w:spacing w:before="1"/>
        <w:ind w:left="102"/>
      </w:pPr>
      <w:r>
        <w:rPr>
          <w:color w:val="0000CC"/>
        </w:rPr>
        <w:t>FR, MU, TZ : S</w:t>
      </w:r>
      <w:r w:rsidR="00785E01">
        <w:rPr>
          <w:color w:val="0000CC"/>
        </w:rPr>
        <w:t>’</w:t>
      </w:r>
      <w:r>
        <w:rPr>
          <w:color w:val="0000CC"/>
        </w:rPr>
        <w:t>agit-il du secrétariat, des Parties contractantes concernées ou de l</w:t>
      </w:r>
      <w:r w:rsidR="00785E01">
        <w:rPr>
          <w:color w:val="0000CC"/>
        </w:rPr>
        <w:t>’</w:t>
      </w:r>
      <w:r>
        <w:rPr>
          <w:color w:val="0000CC"/>
        </w:rPr>
        <w:t>Organisation (telle que définie à l</w:t>
      </w:r>
      <w:r w:rsidR="00785E01">
        <w:rPr>
          <w:color w:val="0000CC"/>
        </w:rPr>
        <w:t>’</w:t>
      </w:r>
      <w:r>
        <w:rPr>
          <w:color w:val="0000CC"/>
        </w:rPr>
        <w:t>article 1 consacré aux définitions) ?</w:t>
      </w:r>
    </w:p>
    <w:p w14:paraId="3DD895E7" w14:textId="77777777" w:rsidR="00D223DE" w:rsidRDefault="009C283C" w:rsidP="00600341">
      <w:pPr>
        <w:pStyle w:val="BodyText"/>
        <w:ind w:left="100"/>
      </w:pPr>
      <w:r>
        <w:rPr>
          <w:color w:val="0000CC"/>
        </w:rPr>
        <w:t>MZ : manque de clarté de la formulation « </w:t>
      </w:r>
      <w:r>
        <w:rPr>
          <w:i/>
          <w:iCs/>
          <w:color w:val="0000CC"/>
        </w:rPr>
        <w:t>qui</w:t>
      </w:r>
      <w:r>
        <w:rPr>
          <w:color w:val="0000CC"/>
        </w:rPr>
        <w:t xml:space="preserve"> </w:t>
      </w:r>
      <w:r>
        <w:rPr>
          <w:i/>
          <w:color w:val="0000CC"/>
        </w:rPr>
        <w:t>décide »</w:t>
      </w:r>
    </w:p>
    <w:p w14:paraId="38FB9FE0" w14:textId="77777777" w:rsidR="00D223DE" w:rsidRDefault="00D223DE">
      <w:pPr>
        <w:pStyle w:val="BodyText"/>
        <w:spacing w:before="4"/>
        <w:rPr>
          <w:sz w:val="34"/>
        </w:rPr>
      </w:pPr>
    </w:p>
    <w:p w14:paraId="28312FDD" w14:textId="7CAAD3DC" w:rsidR="00D223DE" w:rsidRDefault="009C283C">
      <w:pPr>
        <w:pStyle w:val="ListParagraph"/>
        <w:numPr>
          <w:ilvl w:val="1"/>
          <w:numId w:val="15"/>
        </w:numPr>
        <w:tabs>
          <w:tab w:val="left" w:pos="1181"/>
        </w:tabs>
        <w:spacing w:before="1"/>
        <w:ind w:right="172"/>
        <w:rPr>
          <w:sz w:val="24"/>
        </w:rPr>
      </w:pPr>
      <w:r>
        <w:rPr>
          <w:color w:val="FF0000"/>
          <w:sz w:val="24"/>
        </w:rPr>
        <w:t>Si une proposition faite en vertu des alinéas 2 b) et 2 c) du présent article répond aux lignes direct</w:t>
      </w:r>
      <w:r w:rsidR="00BE3068">
        <w:rPr>
          <w:color w:val="FF0000"/>
          <w:sz w:val="24"/>
        </w:rPr>
        <w:t>ri</w:t>
      </w:r>
      <w:r>
        <w:rPr>
          <w:color w:val="FF0000"/>
          <w:sz w:val="24"/>
        </w:rPr>
        <w:t>ces et critères communs, l</w:t>
      </w:r>
      <w:r w:rsidR="00785E01">
        <w:rPr>
          <w:color w:val="FF0000"/>
          <w:sz w:val="24"/>
        </w:rPr>
        <w:t>’</w:t>
      </w:r>
      <w:r>
        <w:rPr>
          <w:color w:val="FF0000"/>
          <w:sz w:val="24"/>
        </w:rPr>
        <w:t>Organisation en informe la réunion des Parties contractantes. La décision d</w:t>
      </w:r>
      <w:r w:rsidR="00785E01">
        <w:rPr>
          <w:color w:val="FF0000"/>
          <w:sz w:val="24"/>
        </w:rPr>
        <w:t>’</w:t>
      </w:r>
      <w:r>
        <w:rPr>
          <w:color w:val="FF0000"/>
          <w:sz w:val="24"/>
        </w:rPr>
        <w:t>inscrire la zone sur la liste des ZPIOIO est prise, par consensus, par les Parties contractantes qui approuvent aussi les mesures de gestion applicables à la zone</w:t>
      </w:r>
      <w:r w:rsidR="00F71B27">
        <w:rPr>
          <w:color w:val="FF0000"/>
          <w:sz w:val="24"/>
        </w:rPr>
        <w:t> ;</w:t>
      </w:r>
    </w:p>
    <w:p w14:paraId="020602D0" w14:textId="77777777" w:rsidR="00D223DE" w:rsidRDefault="00D223DE">
      <w:pPr>
        <w:pStyle w:val="BodyText"/>
        <w:spacing w:before="5"/>
        <w:rPr>
          <w:sz w:val="34"/>
        </w:rPr>
      </w:pPr>
    </w:p>
    <w:p w14:paraId="3BA68AA7" w14:textId="37C69F9D" w:rsidR="00D223DE" w:rsidRDefault="009C283C">
      <w:pPr>
        <w:pStyle w:val="BodyText"/>
        <w:ind w:left="100"/>
      </w:pPr>
      <w:r>
        <w:rPr>
          <w:color w:val="0000CC"/>
        </w:rPr>
        <w:t>MG : manque de clarté entourant l</w:t>
      </w:r>
      <w:r w:rsidR="00785E01">
        <w:rPr>
          <w:color w:val="0000CC"/>
        </w:rPr>
        <w:t>’</w:t>
      </w:r>
      <w:r>
        <w:rPr>
          <w:color w:val="0000CC"/>
        </w:rPr>
        <w:t>emploi du terme « consensus »</w:t>
      </w:r>
    </w:p>
    <w:p w14:paraId="7F21FF22" w14:textId="77777777" w:rsidR="00D223DE" w:rsidRDefault="00D223DE">
      <w:pPr>
        <w:pStyle w:val="BodyText"/>
        <w:spacing w:before="5"/>
        <w:rPr>
          <w:sz w:val="34"/>
        </w:rPr>
      </w:pPr>
    </w:p>
    <w:p w14:paraId="5645C3B8" w14:textId="6E5CAA23" w:rsidR="00D223DE" w:rsidRPr="00600341" w:rsidRDefault="009C283C">
      <w:pPr>
        <w:pStyle w:val="ListParagraph"/>
        <w:numPr>
          <w:ilvl w:val="1"/>
          <w:numId w:val="15"/>
        </w:numPr>
        <w:tabs>
          <w:tab w:val="left" w:pos="1181"/>
        </w:tabs>
        <w:ind w:right="168"/>
        <w:rPr>
          <w:sz w:val="24"/>
        </w:rPr>
      </w:pPr>
      <w:r>
        <w:rPr>
          <w:color w:val="FF0000"/>
          <w:sz w:val="24"/>
        </w:rPr>
        <w:t xml:space="preserve">La </w:t>
      </w:r>
      <w:r w:rsidR="00C01E22">
        <w:rPr>
          <w:color w:val="FF0000"/>
          <w:sz w:val="24"/>
        </w:rPr>
        <w:t>(</w:t>
      </w:r>
      <w:r>
        <w:rPr>
          <w:color w:val="FF0000"/>
          <w:sz w:val="24"/>
        </w:rPr>
        <w:t>les</w:t>
      </w:r>
      <w:r w:rsidR="00C01E22">
        <w:rPr>
          <w:color w:val="FF0000"/>
          <w:sz w:val="24"/>
        </w:rPr>
        <w:t>)</w:t>
      </w:r>
      <w:r>
        <w:rPr>
          <w:color w:val="FF0000"/>
          <w:sz w:val="24"/>
        </w:rPr>
        <w:t xml:space="preserve"> Partie</w:t>
      </w:r>
      <w:r w:rsidR="00C01E22">
        <w:rPr>
          <w:color w:val="FF0000"/>
          <w:sz w:val="24"/>
        </w:rPr>
        <w:t>(</w:t>
      </w:r>
      <w:r>
        <w:rPr>
          <w:color w:val="FF0000"/>
          <w:sz w:val="24"/>
        </w:rPr>
        <w:t>s</w:t>
      </w:r>
      <w:r w:rsidR="00C01E22">
        <w:rPr>
          <w:color w:val="FF0000"/>
          <w:sz w:val="24"/>
        </w:rPr>
        <w:t>)</w:t>
      </w:r>
      <w:r>
        <w:rPr>
          <w:color w:val="FF0000"/>
          <w:sz w:val="24"/>
        </w:rPr>
        <w:t xml:space="preserve"> contractante</w:t>
      </w:r>
      <w:r w:rsidR="00C01E22">
        <w:rPr>
          <w:color w:val="FF0000"/>
          <w:sz w:val="24"/>
        </w:rPr>
        <w:t>(</w:t>
      </w:r>
      <w:r>
        <w:rPr>
          <w:color w:val="FF0000"/>
          <w:sz w:val="24"/>
        </w:rPr>
        <w:t>s</w:t>
      </w:r>
      <w:r w:rsidR="00C01E22">
        <w:rPr>
          <w:color w:val="FF0000"/>
          <w:sz w:val="24"/>
        </w:rPr>
        <w:t>)</w:t>
      </w:r>
      <w:r>
        <w:rPr>
          <w:color w:val="FF0000"/>
          <w:sz w:val="24"/>
        </w:rPr>
        <w:t xml:space="preserve"> qui </w:t>
      </w:r>
      <w:r w:rsidR="00C01E22">
        <w:rPr>
          <w:color w:val="FF0000"/>
          <w:sz w:val="24"/>
        </w:rPr>
        <w:t>a (</w:t>
      </w:r>
      <w:r>
        <w:rPr>
          <w:color w:val="FF0000"/>
          <w:sz w:val="24"/>
        </w:rPr>
        <w:t>ont</w:t>
      </w:r>
      <w:r w:rsidR="00C01E22">
        <w:rPr>
          <w:color w:val="FF0000"/>
          <w:sz w:val="24"/>
        </w:rPr>
        <w:t>)</w:t>
      </w:r>
      <w:r>
        <w:rPr>
          <w:color w:val="FF0000"/>
          <w:sz w:val="24"/>
        </w:rPr>
        <w:t xml:space="preserve"> proposé l</w:t>
      </w:r>
      <w:r w:rsidR="00785E01">
        <w:rPr>
          <w:color w:val="FF0000"/>
          <w:sz w:val="24"/>
        </w:rPr>
        <w:t>’</w:t>
      </w:r>
      <w:r>
        <w:rPr>
          <w:color w:val="FF0000"/>
          <w:sz w:val="24"/>
        </w:rPr>
        <w:t>inscription de la zone sur la liste met</w:t>
      </w:r>
      <w:r w:rsidR="00C01E22">
        <w:rPr>
          <w:color w:val="FF0000"/>
          <w:sz w:val="24"/>
        </w:rPr>
        <w:t>(</w:t>
      </w:r>
      <w:proofErr w:type="spellStart"/>
      <w:r>
        <w:rPr>
          <w:color w:val="FF0000"/>
          <w:sz w:val="24"/>
        </w:rPr>
        <w:t>tent</w:t>
      </w:r>
      <w:proofErr w:type="spellEnd"/>
      <w:r w:rsidR="00C01E22">
        <w:rPr>
          <w:color w:val="FF0000"/>
          <w:sz w:val="24"/>
        </w:rPr>
        <w:t>)</w:t>
      </w:r>
      <w:r>
        <w:rPr>
          <w:color w:val="FF0000"/>
          <w:sz w:val="24"/>
        </w:rPr>
        <w:t xml:space="preserve"> en œuvre les mesures de protection et de conservation définies dans </w:t>
      </w:r>
      <w:r w:rsidR="00C01E22">
        <w:rPr>
          <w:color w:val="FF0000"/>
          <w:sz w:val="24"/>
        </w:rPr>
        <w:t>ses (</w:t>
      </w:r>
      <w:r>
        <w:rPr>
          <w:color w:val="FF0000"/>
          <w:sz w:val="24"/>
        </w:rPr>
        <w:t>leurs</w:t>
      </w:r>
      <w:r w:rsidR="00C01E22">
        <w:rPr>
          <w:color w:val="FF0000"/>
          <w:sz w:val="24"/>
        </w:rPr>
        <w:t>)</w:t>
      </w:r>
      <w:r>
        <w:rPr>
          <w:color w:val="FF0000"/>
          <w:sz w:val="24"/>
        </w:rPr>
        <w:t xml:space="preserve"> propositions conformément au paragraphe 3 du présent article</w:t>
      </w:r>
      <w:r w:rsidR="00F71B27">
        <w:rPr>
          <w:color w:val="FF0000"/>
          <w:sz w:val="24"/>
        </w:rPr>
        <w:t> ;</w:t>
      </w:r>
    </w:p>
    <w:p w14:paraId="153F9E45" w14:textId="77777777" w:rsidR="00600341" w:rsidRDefault="00600341" w:rsidP="00600341">
      <w:pPr>
        <w:pStyle w:val="ListParagraph"/>
        <w:tabs>
          <w:tab w:val="left" w:pos="1181"/>
        </w:tabs>
        <w:ind w:left="1180" w:right="168" w:firstLine="0"/>
        <w:rPr>
          <w:sz w:val="24"/>
        </w:rPr>
      </w:pPr>
    </w:p>
    <w:p w14:paraId="36F9BB73" w14:textId="77777777" w:rsidR="00D223DE" w:rsidRDefault="009C283C">
      <w:pPr>
        <w:pStyle w:val="BodyText"/>
        <w:spacing w:before="60"/>
        <w:ind w:left="100"/>
      </w:pPr>
      <w:r>
        <w:rPr>
          <w:color w:val="0000CC"/>
        </w:rPr>
        <w:t>FR : le paragraphe devrait couvrir les zones situées en haute mer.</w:t>
      </w:r>
    </w:p>
    <w:p w14:paraId="2598FB7A" w14:textId="77777777" w:rsidR="00D223DE" w:rsidRDefault="00D223DE">
      <w:pPr>
        <w:pStyle w:val="BodyText"/>
        <w:spacing w:before="6"/>
        <w:rPr>
          <w:sz w:val="34"/>
        </w:rPr>
      </w:pPr>
    </w:p>
    <w:p w14:paraId="78F442D8" w14:textId="0AFD77EB" w:rsidR="00D223DE" w:rsidRDefault="009C283C">
      <w:pPr>
        <w:pStyle w:val="ListParagraph"/>
        <w:numPr>
          <w:ilvl w:val="1"/>
          <w:numId w:val="15"/>
        </w:numPr>
        <w:tabs>
          <w:tab w:val="left" w:pos="1180"/>
          <w:tab w:val="left" w:pos="1181"/>
          <w:tab w:val="left" w:pos="1753"/>
          <w:tab w:val="left" w:pos="3208"/>
          <w:tab w:val="left" w:pos="3865"/>
          <w:tab w:val="left" w:pos="4719"/>
          <w:tab w:val="left" w:pos="5216"/>
          <w:tab w:val="left" w:pos="6418"/>
          <w:tab w:val="left" w:pos="7406"/>
          <w:tab w:val="left" w:pos="7953"/>
        </w:tabs>
        <w:ind w:right="177"/>
        <w:rPr>
          <w:sz w:val="24"/>
        </w:rPr>
      </w:pPr>
      <w:r>
        <w:rPr>
          <w:color w:val="FF0000"/>
          <w:sz w:val="24"/>
        </w:rPr>
        <w:t>L</w:t>
      </w:r>
      <w:r w:rsidR="00785E01">
        <w:rPr>
          <w:color w:val="FF0000"/>
          <w:sz w:val="24"/>
        </w:rPr>
        <w:t>’</w:t>
      </w:r>
      <w:r>
        <w:rPr>
          <w:color w:val="FF0000"/>
          <w:sz w:val="24"/>
        </w:rPr>
        <w:t>Organisation informe les organisations régionales et internationales compétentes de la liste et des mesures prises dans les ZPIOIO,</w:t>
      </w:r>
    </w:p>
    <w:p w14:paraId="4DB55C44" w14:textId="77777777" w:rsidR="00D223DE" w:rsidRDefault="00D223DE">
      <w:pPr>
        <w:pStyle w:val="BodyText"/>
        <w:spacing w:before="5"/>
        <w:rPr>
          <w:sz w:val="34"/>
        </w:rPr>
      </w:pPr>
    </w:p>
    <w:p w14:paraId="41A18A06" w14:textId="4BB30EA9" w:rsidR="00D223DE" w:rsidRDefault="009C283C">
      <w:pPr>
        <w:pStyle w:val="Heading1"/>
        <w:ind w:left="2396" w:right="2466"/>
      </w:pPr>
      <w:r>
        <w:rPr>
          <w:color w:val="FF0000"/>
        </w:rPr>
        <w:t>ARTICLE</w:t>
      </w:r>
      <w:r w:rsidR="00D60B99">
        <w:rPr>
          <w:color w:val="FF0000"/>
        </w:rPr>
        <w:t> </w:t>
      </w:r>
      <w:r>
        <w:rPr>
          <w:color w:val="FF0000"/>
        </w:rPr>
        <w:t>10D</w:t>
      </w:r>
    </w:p>
    <w:p w14:paraId="6D38E28A" w14:textId="77777777" w:rsidR="00D223DE" w:rsidRDefault="00D223DE">
      <w:pPr>
        <w:pStyle w:val="BodyText"/>
        <w:rPr>
          <w:b/>
        </w:rPr>
      </w:pPr>
    </w:p>
    <w:p w14:paraId="3A57CA95" w14:textId="77777777" w:rsidR="00D223DE" w:rsidRDefault="009C283C">
      <w:pPr>
        <w:pStyle w:val="Heading2"/>
        <w:ind w:left="0" w:right="73"/>
      </w:pPr>
      <w:r>
        <w:rPr>
          <w:color w:val="FF0000"/>
        </w:rPr>
        <w:t>MODIFICATION DU STATUT DES ZPIOIO</w:t>
      </w:r>
    </w:p>
    <w:p w14:paraId="5503991C" w14:textId="77777777" w:rsidR="00D223DE" w:rsidRDefault="00D223DE">
      <w:pPr>
        <w:pStyle w:val="BodyText"/>
        <w:rPr>
          <w:b/>
          <w:sz w:val="26"/>
        </w:rPr>
      </w:pPr>
    </w:p>
    <w:p w14:paraId="06159EFE" w14:textId="77777777" w:rsidR="00D223DE" w:rsidRDefault="00D223DE">
      <w:pPr>
        <w:pStyle w:val="BodyText"/>
        <w:rPr>
          <w:b/>
          <w:sz w:val="22"/>
        </w:rPr>
      </w:pPr>
    </w:p>
    <w:p w14:paraId="06812542" w14:textId="22B7A487" w:rsidR="00D223DE" w:rsidRDefault="00C01E22">
      <w:pPr>
        <w:pStyle w:val="ListParagraph"/>
        <w:numPr>
          <w:ilvl w:val="2"/>
          <w:numId w:val="15"/>
        </w:numPr>
        <w:tabs>
          <w:tab w:val="left" w:pos="1541"/>
        </w:tabs>
        <w:ind w:right="171" w:firstLine="851"/>
        <w:rPr>
          <w:sz w:val="24"/>
        </w:rPr>
      </w:pPr>
      <w:r>
        <w:rPr>
          <w:color w:val="FF0000"/>
          <w:sz w:val="24"/>
        </w:rPr>
        <w:t>La</w:t>
      </w:r>
      <w:r w:rsidR="009C283C">
        <w:rPr>
          <w:color w:val="FF0000"/>
          <w:sz w:val="24"/>
        </w:rPr>
        <w:t xml:space="preserve"> modification de la délimitation d</w:t>
      </w:r>
      <w:r w:rsidR="00785E01">
        <w:rPr>
          <w:color w:val="FF0000"/>
          <w:sz w:val="24"/>
        </w:rPr>
        <w:t>’</w:t>
      </w:r>
      <w:r w:rsidR="009C283C">
        <w:rPr>
          <w:color w:val="FF0000"/>
          <w:sz w:val="24"/>
        </w:rPr>
        <w:t>une ZPIOIO ou de son statut juridique ou la suppression de cette zone en tout ou en partie ne peuvent être décidées que pour des raisons importantes</w:t>
      </w:r>
      <w:r w:rsidR="00CB0B12">
        <w:rPr>
          <w:color w:val="FF0000"/>
          <w:sz w:val="24"/>
        </w:rPr>
        <w:t>,</w:t>
      </w:r>
      <w:r w:rsidR="009C283C">
        <w:rPr>
          <w:color w:val="FF0000"/>
          <w:sz w:val="24"/>
        </w:rPr>
        <w:t xml:space="preserve"> en tenant compte de la nécessité de préserver l</w:t>
      </w:r>
      <w:r w:rsidR="00785E01">
        <w:rPr>
          <w:color w:val="FF0000"/>
          <w:sz w:val="24"/>
        </w:rPr>
        <w:t>’</w:t>
      </w:r>
      <w:r w:rsidR="009C283C">
        <w:rPr>
          <w:color w:val="FF0000"/>
          <w:sz w:val="24"/>
        </w:rPr>
        <w:t>environnement et de respecter les obligations prévues par le présent Protocole et une procédure similaire à celle observée pour sa création et son inscription sur la liste.</w:t>
      </w:r>
    </w:p>
    <w:p w14:paraId="237F042F" w14:textId="77777777" w:rsidR="00D223DE" w:rsidRDefault="00D223DE">
      <w:pPr>
        <w:pStyle w:val="BodyText"/>
        <w:spacing w:before="1"/>
      </w:pPr>
    </w:p>
    <w:p w14:paraId="25F33442" w14:textId="4B73E16A" w:rsidR="00862574" w:rsidRDefault="009C283C" w:rsidP="00600341">
      <w:pPr>
        <w:pStyle w:val="BodyText"/>
        <w:ind w:left="102"/>
      </w:pPr>
      <w:r>
        <w:rPr>
          <w:color w:val="0000CC"/>
        </w:rPr>
        <w:t>SO : ajouter « ne peuvent pas faire l</w:t>
      </w:r>
      <w:r w:rsidR="00785E01">
        <w:rPr>
          <w:color w:val="0000CC"/>
        </w:rPr>
        <w:t>’</w:t>
      </w:r>
      <w:r>
        <w:rPr>
          <w:color w:val="0000CC"/>
        </w:rPr>
        <w:t>objet d</w:t>
      </w:r>
      <w:r w:rsidR="00785E01">
        <w:rPr>
          <w:color w:val="0000CC"/>
        </w:rPr>
        <w:t>’</w:t>
      </w:r>
      <w:r>
        <w:rPr>
          <w:color w:val="0000CC"/>
        </w:rPr>
        <w:t>une décision en application du présent Protocole » et « sont arrêtées conformément au droit international »</w:t>
      </w:r>
    </w:p>
    <w:p w14:paraId="02AE4030" w14:textId="238E522C" w:rsidR="00D223DE" w:rsidRDefault="009C283C" w:rsidP="00600341">
      <w:pPr>
        <w:pStyle w:val="BodyText"/>
        <w:ind w:left="102"/>
      </w:pPr>
      <w:r>
        <w:rPr>
          <w:color w:val="0000CC"/>
        </w:rPr>
        <w:t>SY, MU :</w:t>
      </w:r>
      <w:r w:rsidR="00600341">
        <w:rPr>
          <w:color w:val="0000CC"/>
        </w:rPr>
        <w:t xml:space="preserve"> </w:t>
      </w:r>
      <w:r>
        <w:rPr>
          <w:color w:val="0000CC"/>
        </w:rPr>
        <w:t>manque de clarté entourant la formulation « la suppression de cette zone en tout ou en partie »</w:t>
      </w:r>
    </w:p>
    <w:p w14:paraId="71E12A4E" w14:textId="77777777" w:rsidR="00D223DE" w:rsidRDefault="009C283C" w:rsidP="00600341">
      <w:pPr>
        <w:pStyle w:val="BodyText"/>
        <w:ind w:left="102"/>
      </w:pPr>
      <w:r>
        <w:rPr>
          <w:color w:val="0000CC"/>
        </w:rPr>
        <w:t>SY : propose de supprimer « ou la suppression de cette zone en tout ou en partie »</w:t>
      </w:r>
    </w:p>
    <w:p w14:paraId="6620ED5E" w14:textId="2735AA40" w:rsidR="00D223DE" w:rsidRDefault="009C283C" w:rsidP="007C751E">
      <w:pPr>
        <w:pStyle w:val="pf0"/>
      </w:pPr>
      <w:r w:rsidRPr="00616731">
        <w:rPr>
          <w:color w:val="0000CC"/>
          <w:lang w:val="fr-FR"/>
        </w:rPr>
        <w:t xml:space="preserve">KE : les </w:t>
      </w:r>
      <w:r w:rsidR="00616731" w:rsidRPr="007C751E">
        <w:rPr>
          <w:rStyle w:val="cf01"/>
          <w:rFonts w:ascii="Times New Roman" w:hAnsi="Times New Roman" w:cs="Times New Roman"/>
          <w:sz w:val="24"/>
          <w:szCs w:val="24"/>
          <w:lang w:val="fr-FR"/>
        </w:rPr>
        <w:t>alinéas d) et e) du paragraphe</w:t>
      </w:r>
      <w:r w:rsidR="007C751E">
        <w:rPr>
          <w:rStyle w:val="cf01"/>
          <w:rFonts w:ascii="Times New Roman" w:hAnsi="Times New Roman" w:cs="Times New Roman"/>
          <w:sz w:val="24"/>
          <w:szCs w:val="24"/>
          <w:lang w:val="fr-FR"/>
        </w:rPr>
        <w:t> </w:t>
      </w:r>
      <w:r w:rsidR="00616731" w:rsidRPr="007C751E">
        <w:rPr>
          <w:rStyle w:val="cf01"/>
          <w:rFonts w:ascii="Times New Roman" w:hAnsi="Times New Roman" w:cs="Times New Roman"/>
          <w:sz w:val="24"/>
          <w:szCs w:val="24"/>
          <w:lang w:val="fr-FR"/>
        </w:rPr>
        <w:t>6 de l’article 10C</w:t>
      </w:r>
      <w:r w:rsidRPr="00503716">
        <w:rPr>
          <w:color w:val="0000CC"/>
          <w:lang w:val="fr-FR"/>
        </w:rPr>
        <w:t> reprennent l</w:t>
      </w:r>
      <w:r w:rsidR="00785E01" w:rsidRPr="00503716">
        <w:rPr>
          <w:color w:val="0000CC"/>
          <w:lang w:val="fr-FR"/>
        </w:rPr>
        <w:t>’</w:t>
      </w:r>
      <w:r w:rsidRPr="00503716">
        <w:rPr>
          <w:color w:val="0000CC"/>
          <w:lang w:val="fr-FR"/>
        </w:rPr>
        <w:t xml:space="preserve">article 10D. </w:t>
      </w:r>
      <w:r>
        <w:rPr>
          <w:color w:val="0000CC"/>
        </w:rPr>
        <w:t xml:space="preserve">Par </w:t>
      </w:r>
      <w:proofErr w:type="spellStart"/>
      <w:r>
        <w:rPr>
          <w:color w:val="0000CC"/>
        </w:rPr>
        <w:t>conséquent</w:t>
      </w:r>
      <w:proofErr w:type="spellEnd"/>
      <w:r>
        <w:rPr>
          <w:color w:val="0000CC"/>
        </w:rPr>
        <w:t xml:space="preserve">, </w:t>
      </w:r>
      <w:proofErr w:type="spellStart"/>
      <w:r>
        <w:rPr>
          <w:color w:val="0000CC"/>
        </w:rPr>
        <w:t>ce</w:t>
      </w:r>
      <w:proofErr w:type="spellEnd"/>
      <w:r>
        <w:rPr>
          <w:color w:val="0000CC"/>
        </w:rPr>
        <w:t xml:space="preserve"> dernier doit être supprimé.</w:t>
      </w:r>
    </w:p>
    <w:p w14:paraId="2062FF4A" w14:textId="7DB1CB46" w:rsidR="00E5480A" w:rsidRDefault="009C283C" w:rsidP="00600341">
      <w:pPr>
        <w:pStyle w:val="BodyText"/>
        <w:ind w:left="102"/>
        <w:rPr>
          <w:color w:val="0000CC"/>
        </w:rPr>
      </w:pPr>
      <w:r>
        <w:rPr>
          <w:color w:val="0000CC"/>
        </w:rPr>
        <w:t>FR : définir le statut juridique des ZPIOIO : qu</w:t>
      </w:r>
      <w:r w:rsidR="00785E01">
        <w:rPr>
          <w:color w:val="0000CC"/>
        </w:rPr>
        <w:t>’</w:t>
      </w:r>
      <w:r>
        <w:rPr>
          <w:color w:val="0000CC"/>
        </w:rPr>
        <w:t>entend-on par statut juridique ? quels sont les objectifs ou critères qui ont été définis ?</w:t>
      </w:r>
    </w:p>
    <w:p w14:paraId="183F29CF" w14:textId="00322FDE" w:rsidR="00D223DE" w:rsidRDefault="009C283C" w:rsidP="00600341">
      <w:pPr>
        <w:pStyle w:val="BodyText"/>
        <w:ind w:left="102"/>
      </w:pPr>
      <w:r>
        <w:rPr>
          <w:color w:val="0000CC"/>
        </w:rPr>
        <w:t>SY : propose de remplacer « statut juridique » par « statut »</w:t>
      </w:r>
    </w:p>
    <w:p w14:paraId="4A33AAF0" w14:textId="565FB3DC" w:rsidR="00D223DE" w:rsidRDefault="009C283C" w:rsidP="00600341">
      <w:pPr>
        <w:pStyle w:val="BodyText"/>
        <w:ind w:left="102"/>
      </w:pPr>
      <w:r>
        <w:rPr>
          <w:color w:val="0000CC"/>
        </w:rPr>
        <w:lastRenderedPageBreak/>
        <w:t xml:space="preserve">TZ : </w:t>
      </w:r>
      <w:r w:rsidR="00E5480A">
        <w:rPr>
          <w:color w:val="0000CC"/>
        </w:rPr>
        <w:t>p</w:t>
      </w:r>
      <w:r>
        <w:rPr>
          <w:color w:val="0000CC"/>
        </w:rPr>
        <w:t>réciser le rôle que jouent les Parties contractantes dans les modifications de la délimitation</w:t>
      </w:r>
      <w:r w:rsidR="00825767">
        <w:rPr>
          <w:color w:val="0000CC"/>
        </w:rPr>
        <w:t> </w:t>
      </w:r>
      <w:r>
        <w:rPr>
          <w:color w:val="0000CC"/>
        </w:rPr>
        <w:t>; remplacer « préserver l</w:t>
      </w:r>
      <w:r w:rsidR="00785E01">
        <w:rPr>
          <w:color w:val="0000CC"/>
        </w:rPr>
        <w:t>’</w:t>
      </w:r>
      <w:r>
        <w:rPr>
          <w:color w:val="0000CC"/>
        </w:rPr>
        <w:t>environnement » par « préserver le milieu marin »</w:t>
      </w:r>
    </w:p>
    <w:p w14:paraId="3B3190A1" w14:textId="5B3BA8D4" w:rsidR="00D223DE" w:rsidRPr="00707756" w:rsidRDefault="009C283C" w:rsidP="00707756">
      <w:pPr>
        <w:pStyle w:val="pf0"/>
        <w:rPr>
          <w:lang w:val="fr-FR"/>
        </w:rPr>
      </w:pPr>
      <w:r w:rsidRPr="00157B35">
        <w:rPr>
          <w:color w:val="0000CC"/>
          <w:lang w:val="fr-FR"/>
        </w:rPr>
        <w:t>KM : supprimer l</w:t>
      </w:r>
      <w:r w:rsidR="00785E01" w:rsidRPr="00157B35">
        <w:rPr>
          <w:color w:val="0000CC"/>
          <w:lang w:val="fr-FR"/>
        </w:rPr>
        <w:t>’</w:t>
      </w:r>
      <w:r w:rsidRPr="00157B35">
        <w:rPr>
          <w:color w:val="0000CC"/>
          <w:lang w:val="fr-FR"/>
        </w:rPr>
        <w:t>article 10D et remplacer/conserver les</w:t>
      </w:r>
      <w:r w:rsidR="00157B35" w:rsidRPr="00157B35">
        <w:rPr>
          <w:color w:val="0000CC"/>
          <w:lang w:val="fr-FR"/>
        </w:rPr>
        <w:t xml:space="preserve"> </w:t>
      </w:r>
      <w:r w:rsidR="00157B35" w:rsidRPr="00157B35">
        <w:rPr>
          <w:rStyle w:val="cf01"/>
          <w:rFonts w:ascii="Times New Roman" w:hAnsi="Times New Roman" w:cs="Times New Roman"/>
          <w:sz w:val="24"/>
          <w:szCs w:val="24"/>
          <w:lang w:val="fr-FR"/>
        </w:rPr>
        <w:t>alinéas c), d) et e) du paragraphe</w:t>
      </w:r>
      <w:r w:rsidR="00707756">
        <w:rPr>
          <w:rStyle w:val="cf01"/>
          <w:rFonts w:ascii="Times New Roman" w:hAnsi="Times New Roman" w:cs="Times New Roman"/>
          <w:sz w:val="24"/>
          <w:szCs w:val="24"/>
          <w:lang w:val="fr-FR"/>
        </w:rPr>
        <w:t> </w:t>
      </w:r>
      <w:r w:rsidR="00157B35" w:rsidRPr="00157B35">
        <w:rPr>
          <w:rStyle w:val="cf01"/>
          <w:rFonts w:ascii="Times New Roman" w:hAnsi="Times New Roman" w:cs="Times New Roman"/>
          <w:sz w:val="24"/>
          <w:szCs w:val="24"/>
          <w:lang w:val="fr-FR"/>
        </w:rPr>
        <w:t>6 de l’article 10C</w:t>
      </w:r>
      <w:r w:rsidRPr="00707756">
        <w:rPr>
          <w:color w:val="0000CC"/>
          <w:lang w:val="fr-FR"/>
        </w:rPr>
        <w:t xml:space="preserve"> </w:t>
      </w:r>
    </w:p>
    <w:p w14:paraId="7786495A" w14:textId="1A962FED" w:rsidR="00D223DE" w:rsidRDefault="009C283C" w:rsidP="00600341">
      <w:pPr>
        <w:pStyle w:val="BodyText"/>
        <w:ind w:left="102"/>
      </w:pPr>
      <w:r>
        <w:rPr>
          <w:color w:val="0000CC"/>
        </w:rPr>
        <w:t xml:space="preserve">MG : le statut juridique devrait </w:t>
      </w:r>
      <w:r w:rsidR="00F04366">
        <w:rPr>
          <w:color w:val="0000CC"/>
        </w:rPr>
        <w:t xml:space="preserve">être </w:t>
      </w:r>
      <w:r>
        <w:rPr>
          <w:color w:val="0000CC"/>
        </w:rPr>
        <w:t>défini avec l</w:t>
      </w:r>
      <w:r w:rsidR="00785E01">
        <w:rPr>
          <w:color w:val="0000CC"/>
        </w:rPr>
        <w:t>’</w:t>
      </w:r>
      <w:r>
        <w:rPr>
          <w:color w:val="0000CC"/>
        </w:rPr>
        <w:t>accord des Parties contractantes concernées.</w:t>
      </w:r>
    </w:p>
    <w:p w14:paraId="75B8EBDE" w14:textId="77777777" w:rsidR="00D223DE" w:rsidRDefault="00D223DE">
      <w:pPr>
        <w:pStyle w:val="BodyText"/>
      </w:pPr>
    </w:p>
    <w:p w14:paraId="523D8C53" w14:textId="7751A558" w:rsidR="00D223DE" w:rsidRDefault="009C283C">
      <w:pPr>
        <w:pStyle w:val="ListParagraph"/>
        <w:numPr>
          <w:ilvl w:val="2"/>
          <w:numId w:val="15"/>
        </w:numPr>
        <w:tabs>
          <w:tab w:val="left" w:pos="1541"/>
        </w:tabs>
        <w:spacing w:before="1"/>
        <w:ind w:right="171" w:firstLine="851"/>
        <w:rPr>
          <w:sz w:val="24"/>
        </w:rPr>
      </w:pPr>
      <w:r>
        <w:rPr>
          <w:color w:val="FF0000"/>
          <w:sz w:val="24"/>
        </w:rPr>
        <w:t>Le statut des ZPIOIO devrait être réexaminé périodiquement et les autres changements ou modifications souhaitables de leur statut devraient être convenus d</w:t>
      </w:r>
      <w:r w:rsidR="00785E01">
        <w:rPr>
          <w:color w:val="FF0000"/>
          <w:sz w:val="24"/>
        </w:rPr>
        <w:t>’</w:t>
      </w:r>
      <w:r>
        <w:rPr>
          <w:color w:val="FF0000"/>
          <w:sz w:val="24"/>
        </w:rPr>
        <w:t>un commun accord par les Parties contractantes.</w:t>
      </w:r>
    </w:p>
    <w:p w14:paraId="1E3D1C8E" w14:textId="77777777" w:rsidR="00D223DE" w:rsidRDefault="00D223DE">
      <w:pPr>
        <w:pStyle w:val="BodyText"/>
        <w:spacing w:before="11"/>
        <w:rPr>
          <w:sz w:val="23"/>
        </w:rPr>
      </w:pPr>
    </w:p>
    <w:p w14:paraId="651C2B8A" w14:textId="05F64545" w:rsidR="00600341" w:rsidRDefault="009C283C" w:rsidP="00E653F3">
      <w:pPr>
        <w:pStyle w:val="BodyText"/>
        <w:ind w:left="102"/>
        <w:rPr>
          <w:color w:val="0000CC"/>
        </w:rPr>
      </w:pPr>
      <w:r>
        <w:rPr>
          <w:color w:val="0000CC"/>
        </w:rPr>
        <w:t>TZ : conserver l</w:t>
      </w:r>
      <w:r w:rsidR="00785E01">
        <w:rPr>
          <w:color w:val="0000CC"/>
        </w:rPr>
        <w:t>’</w:t>
      </w:r>
      <w:r>
        <w:rPr>
          <w:color w:val="0000CC"/>
        </w:rPr>
        <w:t>article 10D qui prévoit de procéder à un « réexamen périodique », lequel fait défaut dans l</w:t>
      </w:r>
      <w:r w:rsidR="00785E01">
        <w:rPr>
          <w:color w:val="0000CC"/>
        </w:rPr>
        <w:t>’</w:t>
      </w:r>
      <w:r>
        <w:rPr>
          <w:color w:val="0000CC"/>
        </w:rPr>
        <w:t>article 10C</w:t>
      </w:r>
    </w:p>
    <w:p w14:paraId="297D233E" w14:textId="349DCD87" w:rsidR="00D223DE" w:rsidRDefault="009C283C" w:rsidP="00E653F3">
      <w:pPr>
        <w:pStyle w:val="BodyText"/>
        <w:ind w:left="102"/>
      </w:pPr>
      <w:r>
        <w:rPr>
          <w:color w:val="0000CC"/>
        </w:rPr>
        <w:t xml:space="preserve">KE : </w:t>
      </w:r>
      <w:r w:rsidR="00C01E22">
        <w:rPr>
          <w:color w:val="0000CC"/>
        </w:rPr>
        <w:t>mettre</w:t>
      </w:r>
      <w:r>
        <w:rPr>
          <w:color w:val="0000CC"/>
        </w:rPr>
        <w:t xml:space="preserve"> le paragraphe 2 de l</w:t>
      </w:r>
      <w:r w:rsidR="00785E01">
        <w:rPr>
          <w:color w:val="0000CC"/>
        </w:rPr>
        <w:t>’</w:t>
      </w:r>
      <w:r>
        <w:rPr>
          <w:color w:val="0000CC"/>
        </w:rPr>
        <w:t xml:space="preserve">article 10D après </w:t>
      </w:r>
      <w:r w:rsidRPr="00B261FF">
        <w:rPr>
          <w:color w:val="0000CC"/>
        </w:rPr>
        <w:t>l</w:t>
      </w:r>
      <w:r w:rsidR="00785E01" w:rsidRPr="00B261FF">
        <w:rPr>
          <w:color w:val="0000CC"/>
        </w:rPr>
        <w:t>’</w:t>
      </w:r>
      <w:r w:rsidRPr="00B261FF">
        <w:rPr>
          <w:color w:val="0000CC"/>
        </w:rPr>
        <w:t>alinéa d)</w:t>
      </w:r>
      <w:r>
        <w:rPr>
          <w:color w:val="0000CC"/>
        </w:rPr>
        <w:t xml:space="preserve"> </w:t>
      </w:r>
      <w:r w:rsidR="00DE7913">
        <w:rPr>
          <w:color w:val="0000CC"/>
        </w:rPr>
        <w:t>du paragraphe</w:t>
      </w:r>
      <w:r w:rsidR="00B261FF">
        <w:rPr>
          <w:color w:val="0000CC"/>
        </w:rPr>
        <w:t xml:space="preserve"> 6 </w:t>
      </w:r>
      <w:r>
        <w:rPr>
          <w:color w:val="0000CC"/>
        </w:rPr>
        <w:t>de l</w:t>
      </w:r>
      <w:r w:rsidR="00785E01">
        <w:rPr>
          <w:color w:val="0000CC"/>
        </w:rPr>
        <w:t>’</w:t>
      </w:r>
      <w:r>
        <w:rPr>
          <w:color w:val="0000CC"/>
        </w:rPr>
        <w:t>article 10C</w:t>
      </w:r>
    </w:p>
    <w:p w14:paraId="40BDC915" w14:textId="77777777" w:rsidR="00D223DE" w:rsidRDefault="009C283C" w:rsidP="00E653F3">
      <w:pPr>
        <w:pStyle w:val="BodyText"/>
        <w:ind w:left="102"/>
      </w:pPr>
      <w:r>
        <w:rPr>
          <w:color w:val="0000CC"/>
        </w:rPr>
        <w:t>FR : les autres conventions régionales prévoient un réexamen tous les 10 ans. Ajouter « en se fondant sur les meilleures pratiques scientifiques » après « périodiquement »</w:t>
      </w:r>
    </w:p>
    <w:p w14:paraId="4BD7F003" w14:textId="77777777" w:rsidR="00D223DE" w:rsidRDefault="00D223DE">
      <w:pPr>
        <w:pStyle w:val="BodyText"/>
      </w:pPr>
    </w:p>
    <w:p w14:paraId="1C4BDBEF" w14:textId="77777777" w:rsidR="00600341" w:rsidRDefault="009C283C" w:rsidP="00600341">
      <w:pPr>
        <w:pStyle w:val="Heading2"/>
        <w:spacing w:line="480" w:lineRule="auto"/>
        <w:ind w:left="102"/>
        <w:rPr>
          <w:color w:val="FF0000"/>
        </w:rPr>
      </w:pPr>
      <w:r>
        <w:rPr>
          <w:color w:val="FF0000"/>
        </w:rPr>
        <w:t>Article 11 (incorporant les actuels articles 13 et 20)</w:t>
      </w:r>
    </w:p>
    <w:p w14:paraId="361F8493" w14:textId="35A88039" w:rsidR="00D223DE" w:rsidRDefault="009C283C" w:rsidP="00600341">
      <w:pPr>
        <w:pStyle w:val="Heading2"/>
        <w:spacing w:line="480" w:lineRule="auto"/>
        <w:ind w:left="102"/>
      </w:pPr>
      <w:r>
        <w:rPr>
          <w:color w:val="FF0000"/>
        </w:rPr>
        <w:t>ZONES TAMPONS ET ZONES PROTÉGÉES FRONTALIÈRES</w:t>
      </w:r>
    </w:p>
    <w:p w14:paraId="722DBAF0" w14:textId="0F2C2120" w:rsidR="00D223DE" w:rsidRDefault="009C283C" w:rsidP="00600341">
      <w:pPr>
        <w:pStyle w:val="BodyText"/>
        <w:ind w:left="102"/>
      </w:pPr>
      <w:r>
        <w:rPr>
          <w:color w:val="0000CC"/>
        </w:rPr>
        <w:t>KM, KE : proposent de modifier le titre comme suit : « Zones tampons à l</w:t>
      </w:r>
      <w:r w:rsidR="00785E01">
        <w:rPr>
          <w:color w:val="0000CC"/>
        </w:rPr>
        <w:t>’</w:t>
      </w:r>
      <w:r>
        <w:rPr>
          <w:color w:val="0000CC"/>
        </w:rPr>
        <w:t>intérieur des zones protégées »</w:t>
      </w:r>
    </w:p>
    <w:p w14:paraId="5F698A96" w14:textId="09833C2B" w:rsidR="00D223DE" w:rsidRDefault="009C283C" w:rsidP="00600341">
      <w:pPr>
        <w:pStyle w:val="BodyText"/>
        <w:spacing w:before="1"/>
        <w:ind w:left="102"/>
      </w:pPr>
      <w:r>
        <w:rPr>
          <w:color w:val="0000CC"/>
        </w:rPr>
        <w:t>MU : l</w:t>
      </w:r>
      <w:r w:rsidR="00785E01">
        <w:rPr>
          <w:color w:val="0000CC"/>
        </w:rPr>
        <w:t>’</w:t>
      </w:r>
      <w:r>
        <w:rPr>
          <w:color w:val="0000CC"/>
        </w:rPr>
        <w:t>article doit porter uniquement sur les zones tampons et le paragraphe sur les zones protégées frontalières doit être déplacé vers l</w:t>
      </w:r>
      <w:r w:rsidR="00785E01">
        <w:rPr>
          <w:color w:val="0000CC"/>
        </w:rPr>
        <w:t>’</w:t>
      </w:r>
      <w:r>
        <w:rPr>
          <w:color w:val="0000CC"/>
        </w:rPr>
        <w:t>article relatif aux zones protégées.</w:t>
      </w:r>
    </w:p>
    <w:p w14:paraId="6EF69101" w14:textId="66AE2B34" w:rsidR="00D223DE" w:rsidRDefault="009C283C" w:rsidP="00600341">
      <w:pPr>
        <w:pStyle w:val="BodyText"/>
        <w:ind w:left="102"/>
      </w:pPr>
      <w:r>
        <w:rPr>
          <w:color w:val="0000CC"/>
        </w:rPr>
        <w:t>ZA : apporter des éclaircissement</w:t>
      </w:r>
      <w:r w:rsidR="00600341">
        <w:rPr>
          <w:color w:val="0000CC"/>
        </w:rPr>
        <w:t>s</w:t>
      </w:r>
      <w:r>
        <w:rPr>
          <w:color w:val="0000CC"/>
        </w:rPr>
        <w:t xml:space="preserve"> au sujet des « zones protégées frontalières » ; </w:t>
      </w:r>
      <w:r w:rsidR="00600341">
        <w:rPr>
          <w:color w:val="0000CC"/>
        </w:rPr>
        <w:t>modifier le titre pour qu</w:t>
      </w:r>
      <w:r w:rsidR="00785E01">
        <w:rPr>
          <w:color w:val="0000CC"/>
        </w:rPr>
        <w:t>’</w:t>
      </w:r>
      <w:r w:rsidR="00600341">
        <w:rPr>
          <w:color w:val="0000CC"/>
        </w:rPr>
        <w:t>il se lise</w:t>
      </w:r>
      <w:r>
        <w:rPr>
          <w:color w:val="0000CC"/>
        </w:rPr>
        <w:t xml:space="preserve"> « Zones tampons et zones marines protégées transfrontières »</w:t>
      </w:r>
    </w:p>
    <w:p w14:paraId="0425BE84" w14:textId="4C6AE400" w:rsidR="00D223DE" w:rsidRDefault="009C283C" w:rsidP="00600341">
      <w:pPr>
        <w:pStyle w:val="BodyText"/>
        <w:ind w:left="102"/>
      </w:pPr>
      <w:r>
        <w:rPr>
          <w:color w:val="0000CC"/>
        </w:rPr>
        <w:t>KE : définir les termes « zones tampons » et « zones protégées frontalières » dans l</w:t>
      </w:r>
      <w:r w:rsidR="00785E01">
        <w:rPr>
          <w:color w:val="0000CC"/>
        </w:rPr>
        <w:t>’</w:t>
      </w:r>
      <w:r>
        <w:rPr>
          <w:color w:val="0000CC"/>
        </w:rPr>
        <w:t>article consacré aux définitions</w:t>
      </w:r>
    </w:p>
    <w:p w14:paraId="370A77D7" w14:textId="5E5756E1" w:rsidR="00D223DE" w:rsidRDefault="009C283C" w:rsidP="00600341">
      <w:pPr>
        <w:pStyle w:val="BodyText"/>
        <w:ind w:left="102"/>
        <w:rPr>
          <w:color w:val="0000CC"/>
        </w:rPr>
      </w:pPr>
      <w:r>
        <w:rPr>
          <w:color w:val="0000CC"/>
        </w:rPr>
        <w:t>MZ : l</w:t>
      </w:r>
      <w:r w:rsidR="00785E01">
        <w:rPr>
          <w:color w:val="0000CC"/>
        </w:rPr>
        <w:t>’</w:t>
      </w:r>
      <w:r>
        <w:rPr>
          <w:color w:val="0000CC"/>
        </w:rPr>
        <w:t>adjectif « frontalières » qualifiant les « zones protégées » doit couvrir les « zones protégées transfrontières ».</w:t>
      </w:r>
    </w:p>
    <w:p w14:paraId="7D31480D" w14:textId="77777777" w:rsidR="00600341" w:rsidRDefault="00600341">
      <w:pPr>
        <w:pStyle w:val="BodyText"/>
        <w:ind w:left="100"/>
      </w:pPr>
    </w:p>
    <w:p w14:paraId="627F703C" w14:textId="47CDD471" w:rsidR="00D223DE" w:rsidRDefault="009C283C">
      <w:pPr>
        <w:pStyle w:val="ListParagraph"/>
        <w:numPr>
          <w:ilvl w:val="0"/>
          <w:numId w:val="14"/>
        </w:numPr>
        <w:tabs>
          <w:tab w:val="left" w:pos="1540"/>
          <w:tab w:val="left" w:pos="1541"/>
        </w:tabs>
        <w:spacing w:before="60"/>
        <w:ind w:right="171" w:firstLine="566"/>
        <w:rPr>
          <w:sz w:val="24"/>
        </w:rPr>
      </w:pPr>
      <w:r>
        <w:rPr>
          <w:sz w:val="24"/>
        </w:rPr>
        <w:t>Les Parties contractantes peuvent renforcer la protection d</w:t>
      </w:r>
      <w:r w:rsidR="00785E01">
        <w:rPr>
          <w:sz w:val="24"/>
        </w:rPr>
        <w:t>’</w:t>
      </w:r>
      <w:r>
        <w:rPr>
          <w:sz w:val="24"/>
        </w:rPr>
        <w:t>une zone protégée en créant, dans les zones placées sous leur juridiction, une ou plusieurs zones tampons dans lesquelles les r</w:t>
      </w:r>
      <w:r w:rsidR="005F05B3">
        <w:rPr>
          <w:sz w:val="24"/>
        </w:rPr>
        <w:t>églementa</w:t>
      </w:r>
      <w:r>
        <w:rPr>
          <w:sz w:val="24"/>
        </w:rPr>
        <w:t xml:space="preserve">tions </w:t>
      </w:r>
      <w:r w:rsidR="00270EAD">
        <w:rPr>
          <w:sz w:val="24"/>
        </w:rPr>
        <w:t>s</w:t>
      </w:r>
      <w:r w:rsidR="00785E01">
        <w:rPr>
          <w:sz w:val="24"/>
        </w:rPr>
        <w:t>’</w:t>
      </w:r>
      <w:r w:rsidR="00270EAD">
        <w:rPr>
          <w:sz w:val="24"/>
        </w:rPr>
        <w:t xml:space="preserve">appliquant aux </w:t>
      </w:r>
      <w:r>
        <w:rPr>
          <w:sz w:val="24"/>
        </w:rPr>
        <w:t>activités</w:t>
      </w:r>
      <w:r w:rsidR="005F05B3" w:rsidRPr="005F05B3">
        <w:rPr>
          <w:sz w:val="24"/>
        </w:rPr>
        <w:t xml:space="preserve"> </w:t>
      </w:r>
      <w:r w:rsidR="005F05B3">
        <w:rPr>
          <w:sz w:val="24"/>
        </w:rPr>
        <w:t>sont moins strictes</w:t>
      </w:r>
      <w:r>
        <w:rPr>
          <w:sz w:val="24"/>
        </w:rPr>
        <w:t xml:space="preserve">, </w:t>
      </w:r>
      <w:r w:rsidR="005F05B3">
        <w:rPr>
          <w:sz w:val="24"/>
        </w:rPr>
        <w:t>mais</w:t>
      </w:r>
      <w:r>
        <w:rPr>
          <w:sz w:val="24"/>
        </w:rPr>
        <w:t xml:space="preserve"> demeur</w:t>
      </w:r>
      <w:r w:rsidR="005F05B3">
        <w:rPr>
          <w:sz w:val="24"/>
        </w:rPr>
        <w:t>e</w:t>
      </w:r>
      <w:r>
        <w:rPr>
          <w:sz w:val="24"/>
        </w:rPr>
        <w:t xml:space="preserve">nt compatibles avec les finalités </w:t>
      </w:r>
      <w:r w:rsidR="005F05B3">
        <w:rPr>
          <w:sz w:val="24"/>
        </w:rPr>
        <w:t>de</w:t>
      </w:r>
      <w:r>
        <w:rPr>
          <w:sz w:val="24"/>
        </w:rPr>
        <w:t xml:space="preserve"> la zone </w:t>
      </w:r>
      <w:r w:rsidR="005F05B3">
        <w:rPr>
          <w:sz w:val="24"/>
        </w:rPr>
        <w:t>protégée</w:t>
      </w:r>
      <w:r>
        <w:rPr>
          <w:sz w:val="24"/>
        </w:rPr>
        <w:t>.</w:t>
      </w:r>
    </w:p>
    <w:p w14:paraId="4E0198CB" w14:textId="77777777" w:rsidR="00D223DE" w:rsidRDefault="00D223DE">
      <w:pPr>
        <w:pStyle w:val="BodyText"/>
        <w:spacing w:before="1"/>
      </w:pPr>
    </w:p>
    <w:p w14:paraId="2E4F8C46" w14:textId="77777777" w:rsidR="00D223DE" w:rsidRDefault="009C283C">
      <w:pPr>
        <w:pStyle w:val="BodyText"/>
        <w:ind w:left="100"/>
      </w:pPr>
      <w:r>
        <w:rPr>
          <w:color w:val="0000CC"/>
        </w:rPr>
        <w:t>TZ : se prononcer sur le terme à employer : « zone tampon » ou « aire tampon »</w:t>
      </w:r>
    </w:p>
    <w:p w14:paraId="3CC51BD1" w14:textId="3C3FBACC" w:rsidR="00D223DE" w:rsidRDefault="009C283C">
      <w:pPr>
        <w:pStyle w:val="BodyText"/>
        <w:ind w:left="100"/>
      </w:pPr>
      <w:r>
        <w:rPr>
          <w:color w:val="0000CC"/>
        </w:rPr>
        <w:t>KM : remplacer « r</w:t>
      </w:r>
      <w:r w:rsidR="005F05B3">
        <w:rPr>
          <w:color w:val="0000CC"/>
        </w:rPr>
        <w:t>églementa</w:t>
      </w:r>
      <w:r>
        <w:rPr>
          <w:color w:val="0000CC"/>
        </w:rPr>
        <w:t>tions » par « interdictions »</w:t>
      </w:r>
    </w:p>
    <w:p w14:paraId="70C8F837" w14:textId="327A5A65" w:rsidR="00D223DE" w:rsidRDefault="009C283C">
      <w:pPr>
        <w:pStyle w:val="BodyText"/>
        <w:ind w:left="100"/>
      </w:pPr>
      <w:r>
        <w:rPr>
          <w:color w:val="0000CC"/>
        </w:rPr>
        <w:t>ZA : la zone tampon est-elle située à l</w:t>
      </w:r>
      <w:r w:rsidR="00785E01">
        <w:rPr>
          <w:color w:val="0000CC"/>
        </w:rPr>
        <w:t>’</w:t>
      </w:r>
      <w:r>
        <w:rPr>
          <w:color w:val="0000CC"/>
        </w:rPr>
        <w:t>intérieur ou à l</w:t>
      </w:r>
      <w:r w:rsidR="00785E01">
        <w:rPr>
          <w:color w:val="0000CC"/>
        </w:rPr>
        <w:t>’</w:t>
      </w:r>
      <w:r>
        <w:rPr>
          <w:color w:val="0000CC"/>
        </w:rPr>
        <w:t>extérieur de la zone marine protégée ?</w:t>
      </w:r>
    </w:p>
    <w:p w14:paraId="68E74745" w14:textId="77777777" w:rsidR="00D223DE" w:rsidRDefault="00D223DE">
      <w:pPr>
        <w:pStyle w:val="BodyText"/>
      </w:pPr>
    </w:p>
    <w:p w14:paraId="0BA6147C" w14:textId="3778B19D" w:rsidR="00D223DE" w:rsidRDefault="009C283C">
      <w:pPr>
        <w:pStyle w:val="ListParagraph"/>
        <w:numPr>
          <w:ilvl w:val="0"/>
          <w:numId w:val="14"/>
        </w:numPr>
        <w:tabs>
          <w:tab w:val="left" w:pos="1540"/>
          <w:tab w:val="left" w:pos="1541"/>
        </w:tabs>
        <w:ind w:right="178" w:firstLine="566"/>
        <w:rPr>
          <w:color w:val="FF0000"/>
          <w:sz w:val="24"/>
        </w:rPr>
      </w:pPr>
      <w:r>
        <w:rPr>
          <w:color w:val="FF0000"/>
          <w:sz w:val="24"/>
        </w:rPr>
        <w:t>Les Parties contractantes promeuvent un développement durable et écologiquement rationnel dans les zones tampons en vue d</w:t>
      </w:r>
      <w:r w:rsidR="00785E01">
        <w:rPr>
          <w:color w:val="FF0000"/>
          <w:sz w:val="24"/>
        </w:rPr>
        <w:t>’</w:t>
      </w:r>
      <w:r>
        <w:rPr>
          <w:color w:val="FF0000"/>
          <w:sz w:val="24"/>
        </w:rPr>
        <w:t>en renforcer la protection.</w:t>
      </w:r>
    </w:p>
    <w:p w14:paraId="7D6C9A88" w14:textId="77777777" w:rsidR="00D223DE" w:rsidRDefault="00D223DE">
      <w:pPr>
        <w:pStyle w:val="BodyText"/>
      </w:pPr>
    </w:p>
    <w:p w14:paraId="0AC56E3E" w14:textId="77777777" w:rsidR="009E18A4" w:rsidRDefault="009C283C" w:rsidP="009E18A4">
      <w:pPr>
        <w:pStyle w:val="BodyText"/>
        <w:ind w:left="100" w:right="-6"/>
        <w:rPr>
          <w:color w:val="0000CC"/>
        </w:rPr>
      </w:pPr>
      <w:r>
        <w:rPr>
          <w:color w:val="0000CC"/>
        </w:rPr>
        <w:t>KM : supprimer le paragraphe 2 compte tenu du nouveau titre proposé</w:t>
      </w:r>
    </w:p>
    <w:p w14:paraId="4A714A2B" w14:textId="39308221" w:rsidR="00D223DE" w:rsidRDefault="009C283C" w:rsidP="009E18A4">
      <w:pPr>
        <w:pStyle w:val="BodyText"/>
        <w:ind w:left="100" w:right="-6"/>
      </w:pPr>
      <w:r>
        <w:rPr>
          <w:color w:val="0000CC"/>
        </w:rPr>
        <w:t>KE</w:t>
      </w:r>
      <w:r w:rsidR="001061D3">
        <w:rPr>
          <w:color w:val="0000CC"/>
        </w:rPr>
        <w:t> </w:t>
      </w:r>
      <w:r>
        <w:rPr>
          <w:color w:val="0000CC"/>
        </w:rPr>
        <w:t xml:space="preserve">: supprimer « dans les zones tampons » </w:t>
      </w:r>
    </w:p>
    <w:p w14:paraId="773729B6" w14:textId="77777777" w:rsidR="00D223DE" w:rsidRDefault="00D223DE">
      <w:pPr>
        <w:pStyle w:val="BodyText"/>
      </w:pPr>
    </w:p>
    <w:p w14:paraId="1A482002" w14:textId="2D01E1A4" w:rsidR="00D223DE" w:rsidRDefault="005F05B3">
      <w:pPr>
        <w:pStyle w:val="ListParagraph"/>
        <w:numPr>
          <w:ilvl w:val="0"/>
          <w:numId w:val="14"/>
        </w:numPr>
        <w:tabs>
          <w:tab w:val="left" w:pos="1540"/>
          <w:tab w:val="left" w:pos="1541"/>
        </w:tabs>
        <w:ind w:right="169" w:firstLine="566"/>
        <w:rPr>
          <w:sz w:val="24"/>
        </w:rPr>
      </w:pPr>
      <w:r>
        <w:rPr>
          <w:sz w:val="24"/>
        </w:rPr>
        <w:t>Si</w:t>
      </w:r>
      <w:r w:rsidR="009C283C">
        <w:rPr>
          <w:sz w:val="24"/>
        </w:rPr>
        <w:t xml:space="preserve"> une Partie contractante se propose de créer une zone protégée ou une zone tampon contiguë à la frontière ou aux limites de la zone relevant de la juridiction d</w:t>
      </w:r>
      <w:r w:rsidR="00785E01">
        <w:rPr>
          <w:sz w:val="24"/>
        </w:rPr>
        <w:t>’</w:t>
      </w:r>
      <w:r w:rsidR="009C283C">
        <w:rPr>
          <w:sz w:val="24"/>
        </w:rPr>
        <w:t xml:space="preserve">une autre Partie, les deux Parties se consultent afin de parvenir à un accord sur les mesures à prendre et, </w:t>
      </w:r>
      <w:r w:rsidR="009C283C">
        <w:rPr>
          <w:sz w:val="24"/>
        </w:rPr>
        <w:lastRenderedPageBreak/>
        <w:t>entre autres, examinent la possibilité pour l</w:t>
      </w:r>
      <w:r w:rsidR="00785E01">
        <w:rPr>
          <w:sz w:val="24"/>
        </w:rPr>
        <w:t>’</w:t>
      </w:r>
      <w:r w:rsidR="009C283C">
        <w:rPr>
          <w:sz w:val="24"/>
        </w:rPr>
        <w:t>autre Partie de créer une zone protégée contiguë correspondante ou d</w:t>
      </w:r>
      <w:r w:rsidR="00785E01">
        <w:rPr>
          <w:sz w:val="24"/>
        </w:rPr>
        <w:t>’</w:t>
      </w:r>
      <w:r w:rsidR="009C283C">
        <w:rPr>
          <w:sz w:val="24"/>
        </w:rPr>
        <w:t>adopter toute autre mesure appropriée, y compris des programmes de gestion concertée.</w:t>
      </w:r>
    </w:p>
    <w:p w14:paraId="5C00ADFD" w14:textId="77777777" w:rsidR="00D223DE" w:rsidRDefault="00D223DE">
      <w:pPr>
        <w:pStyle w:val="BodyText"/>
        <w:spacing w:before="1"/>
      </w:pPr>
    </w:p>
    <w:p w14:paraId="211FA4C5" w14:textId="14D9B522" w:rsidR="00D223DE" w:rsidRDefault="009C283C">
      <w:pPr>
        <w:pStyle w:val="BodyText"/>
        <w:ind w:left="100"/>
      </w:pPr>
      <w:r>
        <w:rPr>
          <w:color w:val="0000CC"/>
        </w:rPr>
        <w:t>KM : supprimer « ou une zones tampon » compte tenu du nouveau titre proposé</w:t>
      </w:r>
    </w:p>
    <w:p w14:paraId="5600D595" w14:textId="77777777" w:rsidR="00D223DE" w:rsidRDefault="00D223DE">
      <w:pPr>
        <w:pStyle w:val="BodyText"/>
      </w:pPr>
    </w:p>
    <w:p w14:paraId="790EA1EC" w14:textId="3CE22E11" w:rsidR="00D223DE" w:rsidRDefault="009C283C">
      <w:pPr>
        <w:pStyle w:val="ListParagraph"/>
        <w:numPr>
          <w:ilvl w:val="0"/>
          <w:numId w:val="14"/>
        </w:numPr>
        <w:tabs>
          <w:tab w:val="left" w:pos="1540"/>
          <w:tab w:val="left" w:pos="1541"/>
        </w:tabs>
        <w:ind w:right="171" w:firstLine="566"/>
        <w:rPr>
          <w:sz w:val="24"/>
        </w:rPr>
      </w:pPr>
      <w:r>
        <w:rPr>
          <w:sz w:val="24"/>
        </w:rPr>
        <w:t>Au cas où une Partie se propose de créer une zone protégée ou une zone tampon contiguë à la frontière ou aux limites de la zone relevant de la juridiction d</w:t>
      </w:r>
      <w:r w:rsidR="00785E01">
        <w:rPr>
          <w:sz w:val="24"/>
        </w:rPr>
        <w:t>’</w:t>
      </w:r>
      <w:r>
        <w:rPr>
          <w:sz w:val="24"/>
        </w:rPr>
        <w:t xml:space="preserve">un État </w:t>
      </w:r>
      <w:proofErr w:type="gramStart"/>
      <w:r>
        <w:rPr>
          <w:sz w:val="24"/>
        </w:rPr>
        <w:t>non partie</w:t>
      </w:r>
      <w:proofErr w:type="gramEnd"/>
      <w:r>
        <w:rPr>
          <w:sz w:val="24"/>
        </w:rPr>
        <w:t xml:space="preserve"> au présent Protocole, la Partie s</w:t>
      </w:r>
      <w:r w:rsidR="00785E01">
        <w:rPr>
          <w:sz w:val="24"/>
        </w:rPr>
        <w:t>’</w:t>
      </w:r>
      <w:r>
        <w:rPr>
          <w:sz w:val="24"/>
        </w:rPr>
        <w:t>efforce de collaborer avec les autorités compétentes de cet État en vue de procéder aux consultations prévues au paragraphe 2 ci-dessus.</w:t>
      </w:r>
    </w:p>
    <w:p w14:paraId="4166D10C" w14:textId="77777777" w:rsidR="00D223DE" w:rsidRDefault="00D223DE">
      <w:pPr>
        <w:pStyle w:val="BodyText"/>
      </w:pPr>
    </w:p>
    <w:p w14:paraId="206E8C02" w14:textId="1A81B97A" w:rsidR="00D223DE" w:rsidRDefault="009C283C">
      <w:pPr>
        <w:pStyle w:val="ListParagraph"/>
        <w:numPr>
          <w:ilvl w:val="0"/>
          <w:numId w:val="14"/>
        </w:numPr>
        <w:tabs>
          <w:tab w:val="left" w:pos="1540"/>
          <w:tab w:val="left" w:pos="1541"/>
        </w:tabs>
        <w:ind w:right="169" w:firstLine="566"/>
        <w:rPr>
          <w:color w:val="FF0000"/>
          <w:sz w:val="24"/>
        </w:rPr>
      </w:pPr>
      <w:r>
        <w:rPr>
          <w:color w:val="FF0000"/>
          <w:sz w:val="24"/>
        </w:rPr>
        <w:t>Chaque fois qu</w:t>
      </w:r>
      <w:r w:rsidR="00785E01">
        <w:rPr>
          <w:color w:val="FF0000"/>
          <w:sz w:val="24"/>
        </w:rPr>
        <w:t>’</w:t>
      </w:r>
      <w:r>
        <w:rPr>
          <w:color w:val="FF0000"/>
          <w:sz w:val="24"/>
        </w:rPr>
        <w:t>une Partie est avisée de l</w:t>
      </w:r>
      <w:r w:rsidR="00785E01">
        <w:rPr>
          <w:color w:val="FF0000"/>
          <w:sz w:val="24"/>
        </w:rPr>
        <w:t>’</w:t>
      </w:r>
      <w:r>
        <w:rPr>
          <w:color w:val="FF0000"/>
          <w:sz w:val="24"/>
        </w:rPr>
        <w:t>intention d</w:t>
      </w:r>
      <w:r w:rsidR="00785E01">
        <w:rPr>
          <w:color w:val="FF0000"/>
          <w:sz w:val="24"/>
        </w:rPr>
        <w:t>’</w:t>
      </w:r>
      <w:r>
        <w:rPr>
          <w:color w:val="FF0000"/>
          <w:sz w:val="24"/>
        </w:rPr>
        <w:t>un État non partie de créer une zone protégée ou une zone tampon contiguë à sa frontière ou aux limites de la zone relevant de sa juridiction, elle s</w:t>
      </w:r>
      <w:r w:rsidR="00785E01">
        <w:rPr>
          <w:color w:val="FF0000"/>
          <w:sz w:val="24"/>
        </w:rPr>
        <w:t>’</w:t>
      </w:r>
      <w:r>
        <w:rPr>
          <w:color w:val="FF0000"/>
          <w:sz w:val="24"/>
        </w:rPr>
        <w:t>efforce de collaborer avec ledit État en vue de procéder aux consultations prévues au paragraphe 2 ci-dessus.</w:t>
      </w:r>
    </w:p>
    <w:p w14:paraId="4BFDE99D" w14:textId="77777777" w:rsidR="00D223DE" w:rsidRDefault="00D223DE">
      <w:pPr>
        <w:pStyle w:val="BodyText"/>
      </w:pPr>
    </w:p>
    <w:p w14:paraId="66F81169" w14:textId="77777777" w:rsidR="00D223DE" w:rsidRDefault="009C283C">
      <w:pPr>
        <w:pStyle w:val="BodyText"/>
        <w:spacing w:before="1"/>
        <w:ind w:left="100"/>
      </w:pPr>
      <w:r>
        <w:rPr>
          <w:color w:val="0000CC"/>
        </w:rPr>
        <w:t>KM : supprimer « se concerter avec ledit État »</w:t>
      </w:r>
    </w:p>
    <w:p w14:paraId="55C0E021" w14:textId="77777777" w:rsidR="00D223DE" w:rsidRDefault="00D223DE">
      <w:pPr>
        <w:pStyle w:val="BodyText"/>
        <w:spacing w:before="11"/>
        <w:rPr>
          <w:sz w:val="23"/>
        </w:rPr>
      </w:pPr>
    </w:p>
    <w:p w14:paraId="63633CE9" w14:textId="77777777" w:rsidR="00D223DE" w:rsidRDefault="009C283C">
      <w:pPr>
        <w:pStyle w:val="ListParagraph"/>
        <w:numPr>
          <w:ilvl w:val="0"/>
          <w:numId w:val="14"/>
        </w:numPr>
        <w:tabs>
          <w:tab w:val="left" w:pos="1540"/>
          <w:tab w:val="left" w:pos="1541"/>
        </w:tabs>
        <w:ind w:right="169" w:firstLine="566"/>
        <w:rPr>
          <w:color w:val="FF0000"/>
          <w:sz w:val="24"/>
        </w:rPr>
      </w:pPr>
      <w:r>
        <w:rPr>
          <w:color w:val="FF0000"/>
          <w:sz w:val="24"/>
        </w:rPr>
        <w:t xml:space="preserve">Au cas où des zones protégées et/ou des zones tampons contiguës sont créées par une Partie et un État </w:t>
      </w:r>
      <w:proofErr w:type="gramStart"/>
      <w:r>
        <w:rPr>
          <w:color w:val="FF0000"/>
          <w:sz w:val="24"/>
        </w:rPr>
        <w:t>non partie</w:t>
      </w:r>
      <w:proofErr w:type="gramEnd"/>
      <w:r>
        <w:rPr>
          <w:color w:val="FF0000"/>
          <w:sz w:val="24"/>
        </w:rPr>
        <w:t xml:space="preserve"> au présent Protocole, la Partie devrait, dans la mesure du possible, veiller à agir en conformité avec les dispositions de la Convention et de ses Protocoles.</w:t>
      </w:r>
    </w:p>
    <w:p w14:paraId="71249833" w14:textId="77777777" w:rsidR="00D223DE" w:rsidRDefault="00D223DE">
      <w:pPr>
        <w:pStyle w:val="BodyText"/>
        <w:rPr>
          <w:sz w:val="26"/>
        </w:rPr>
      </w:pPr>
    </w:p>
    <w:p w14:paraId="23EFC966" w14:textId="77777777" w:rsidR="00D223DE" w:rsidRDefault="00D223DE">
      <w:pPr>
        <w:pStyle w:val="BodyText"/>
        <w:rPr>
          <w:sz w:val="22"/>
        </w:rPr>
      </w:pPr>
    </w:p>
    <w:p w14:paraId="410E250C" w14:textId="2976B796" w:rsidR="00D223DE" w:rsidRDefault="009C283C">
      <w:pPr>
        <w:pStyle w:val="ListParagraph"/>
        <w:numPr>
          <w:ilvl w:val="0"/>
          <w:numId w:val="14"/>
        </w:numPr>
        <w:tabs>
          <w:tab w:val="left" w:pos="1540"/>
          <w:tab w:val="left" w:pos="1541"/>
        </w:tabs>
        <w:ind w:right="171" w:firstLine="566"/>
        <w:rPr>
          <w:sz w:val="24"/>
        </w:rPr>
      </w:pPr>
      <w:r>
        <w:rPr>
          <w:strike/>
          <w:sz w:val="24"/>
        </w:rPr>
        <w:t>La modification de la délimitation ou du statut juridique d</w:t>
      </w:r>
      <w:r w:rsidR="00785E01">
        <w:rPr>
          <w:strike/>
          <w:sz w:val="24"/>
        </w:rPr>
        <w:t>’</w:t>
      </w:r>
      <w:r>
        <w:rPr>
          <w:strike/>
          <w:sz w:val="24"/>
        </w:rPr>
        <w:t>une zone protégée, ou sa suppression en tout ou en partie, ne peut intervenir que pour des raisons importantes en tenant compte de la nécessité de sauvegarder l</w:t>
      </w:r>
      <w:r w:rsidR="00785E01">
        <w:rPr>
          <w:strike/>
          <w:sz w:val="24"/>
        </w:rPr>
        <w:t>’</w:t>
      </w:r>
      <w:r>
        <w:rPr>
          <w:strike/>
          <w:sz w:val="24"/>
        </w:rPr>
        <w:t>environnement et en respectant les règles et obligations prévues dans le présent Protocole.</w:t>
      </w:r>
    </w:p>
    <w:p w14:paraId="0195378B" w14:textId="77777777" w:rsidR="009E18A4" w:rsidRDefault="009E18A4">
      <w:pPr>
        <w:pStyle w:val="Heading1"/>
        <w:tabs>
          <w:tab w:val="left" w:pos="1439"/>
        </w:tabs>
        <w:spacing w:before="60"/>
        <w:ind w:left="0" w:right="70"/>
        <w:rPr>
          <w:color w:val="FF0000"/>
        </w:rPr>
      </w:pPr>
    </w:p>
    <w:p w14:paraId="3BCD38D4" w14:textId="4360B001" w:rsidR="00D223DE" w:rsidRDefault="009C283C">
      <w:pPr>
        <w:pStyle w:val="Heading1"/>
        <w:tabs>
          <w:tab w:val="left" w:pos="1439"/>
        </w:tabs>
        <w:spacing w:before="60"/>
        <w:ind w:left="0" w:right="70"/>
      </w:pPr>
      <w:r>
        <w:rPr>
          <w:color w:val="FF0000"/>
        </w:rPr>
        <w:t>PARTIE IV.</w:t>
      </w:r>
      <w:r>
        <w:rPr>
          <w:color w:val="FF0000"/>
        </w:rPr>
        <w:tab/>
        <w:t>DISPOSITIONS COMMUNES AUX ZONES ET AUX ESPÈCES</w:t>
      </w:r>
      <w:r w:rsidR="00F47516">
        <w:rPr>
          <w:color w:val="FF0000"/>
        </w:rPr>
        <w:t> </w:t>
      </w:r>
      <w:r>
        <w:rPr>
          <w:color w:val="FF0000"/>
        </w:rPr>
        <w:t>PROTÉGÉES.</w:t>
      </w:r>
    </w:p>
    <w:p w14:paraId="4B0A035E" w14:textId="77777777" w:rsidR="00D223DE" w:rsidRDefault="00D223DE">
      <w:pPr>
        <w:pStyle w:val="BodyText"/>
        <w:spacing w:before="1"/>
        <w:rPr>
          <w:b/>
        </w:rPr>
      </w:pPr>
    </w:p>
    <w:p w14:paraId="5A300BA2" w14:textId="77777777" w:rsidR="00D223DE" w:rsidRDefault="009C283C">
      <w:pPr>
        <w:ind w:left="105" w:right="179"/>
        <w:jc w:val="center"/>
        <w:rPr>
          <w:b/>
          <w:sz w:val="24"/>
        </w:rPr>
      </w:pPr>
      <w:r>
        <w:rPr>
          <w:b/>
          <w:sz w:val="24"/>
        </w:rPr>
        <w:t>Article 9</w:t>
      </w:r>
    </w:p>
    <w:p w14:paraId="003B2191" w14:textId="77777777" w:rsidR="00D223DE" w:rsidRDefault="00D223DE">
      <w:pPr>
        <w:pStyle w:val="BodyText"/>
        <w:rPr>
          <w:b/>
        </w:rPr>
      </w:pPr>
    </w:p>
    <w:p w14:paraId="778377BD" w14:textId="77777777" w:rsidR="00D223DE" w:rsidRDefault="009C283C">
      <w:pPr>
        <w:pStyle w:val="Heading1"/>
        <w:ind w:left="0" w:right="70"/>
      </w:pPr>
      <w:r>
        <w:rPr>
          <w:u w:val="single"/>
        </w:rPr>
        <w:t>LIGNES DIRECTRICES, NORMES ET CRITÈRES COMMUNS</w:t>
      </w:r>
    </w:p>
    <w:p w14:paraId="0995731E" w14:textId="77777777" w:rsidR="00D223DE" w:rsidRDefault="00D223DE">
      <w:pPr>
        <w:pStyle w:val="BodyText"/>
        <w:spacing w:before="2"/>
        <w:rPr>
          <w:b/>
          <w:sz w:val="16"/>
        </w:rPr>
      </w:pPr>
    </w:p>
    <w:p w14:paraId="456E0583" w14:textId="77777777" w:rsidR="00D223DE" w:rsidRDefault="009C283C">
      <w:pPr>
        <w:pStyle w:val="ListParagraph"/>
        <w:numPr>
          <w:ilvl w:val="0"/>
          <w:numId w:val="13"/>
        </w:numPr>
        <w:tabs>
          <w:tab w:val="left" w:pos="1540"/>
          <w:tab w:val="left" w:pos="1541"/>
        </w:tabs>
        <w:spacing w:before="90"/>
        <w:ind w:right="171" w:firstLine="566"/>
        <w:rPr>
          <w:sz w:val="24"/>
        </w:rPr>
      </w:pPr>
      <w:r>
        <w:rPr>
          <w:sz w:val="24"/>
        </w:rPr>
        <w:t>À leur première réunion, les Parties contractantes, en collaboration avec les organisations régionales et internationales compétentes, formulent et adoptent des lignes directrices, normes ou critères applicables à la détermination, au choix, à la création et à la gestion des zones protégées.</w:t>
      </w:r>
    </w:p>
    <w:p w14:paraId="28D65499" w14:textId="77777777" w:rsidR="00D223DE" w:rsidRDefault="00D223DE">
      <w:pPr>
        <w:pStyle w:val="BodyText"/>
      </w:pPr>
    </w:p>
    <w:p w14:paraId="41783B89" w14:textId="6F6D5BEE" w:rsidR="00D223DE" w:rsidRDefault="009C283C" w:rsidP="009E18A4">
      <w:pPr>
        <w:pStyle w:val="BodyText"/>
        <w:ind w:left="102"/>
      </w:pPr>
      <w:r>
        <w:rPr>
          <w:color w:val="0000CC"/>
        </w:rPr>
        <w:t>TZ : clarifier l</w:t>
      </w:r>
      <w:r w:rsidR="00785E01">
        <w:rPr>
          <w:color w:val="0000CC"/>
        </w:rPr>
        <w:t>’</w:t>
      </w:r>
      <w:r>
        <w:rPr>
          <w:color w:val="0000CC"/>
        </w:rPr>
        <w:t>emploi du terme « critères communs »</w:t>
      </w:r>
    </w:p>
    <w:p w14:paraId="3C90DB53" w14:textId="77777777" w:rsidR="00D223DE" w:rsidRDefault="009C283C" w:rsidP="009E18A4">
      <w:pPr>
        <w:pStyle w:val="BodyText"/>
        <w:ind w:left="102"/>
      </w:pPr>
      <w:r>
        <w:rPr>
          <w:color w:val="0000CC"/>
        </w:rPr>
        <w:t>KE : propose de supprimer « À leur première réunion »</w:t>
      </w:r>
    </w:p>
    <w:p w14:paraId="186D9324" w14:textId="528BC6F8" w:rsidR="009E18A4" w:rsidRDefault="009C283C" w:rsidP="009E18A4">
      <w:pPr>
        <w:pStyle w:val="BodyText"/>
        <w:ind w:left="102"/>
        <w:rPr>
          <w:color w:val="0000CC"/>
        </w:rPr>
      </w:pPr>
      <w:r>
        <w:rPr>
          <w:color w:val="0000CC"/>
        </w:rPr>
        <w:t>MZ : fixer des critères régionaux pour l</w:t>
      </w:r>
      <w:r w:rsidR="00785E01">
        <w:rPr>
          <w:color w:val="0000CC"/>
        </w:rPr>
        <w:t>’</w:t>
      </w:r>
      <w:r>
        <w:rPr>
          <w:color w:val="0000CC"/>
        </w:rPr>
        <w:t>établissement des zones protégées, en complément des critères nationaux</w:t>
      </w:r>
    </w:p>
    <w:p w14:paraId="1C3ACFDA" w14:textId="26D66BAD" w:rsidR="00D223DE" w:rsidRDefault="009C283C" w:rsidP="009E18A4">
      <w:pPr>
        <w:pStyle w:val="BodyText"/>
        <w:ind w:left="102"/>
      </w:pPr>
      <w:r>
        <w:rPr>
          <w:color w:val="0000CC"/>
        </w:rPr>
        <w:t>TZ : propose d</w:t>
      </w:r>
      <w:r w:rsidR="00785E01">
        <w:rPr>
          <w:color w:val="0000CC"/>
        </w:rPr>
        <w:t>’</w:t>
      </w:r>
      <w:r>
        <w:rPr>
          <w:color w:val="0000CC"/>
        </w:rPr>
        <w:t>utiliser des critères nationaux</w:t>
      </w:r>
    </w:p>
    <w:p w14:paraId="1744A9BA" w14:textId="77777777" w:rsidR="00D223DE" w:rsidRDefault="009C283C" w:rsidP="009E18A4">
      <w:pPr>
        <w:pStyle w:val="BodyText"/>
        <w:spacing w:before="1"/>
        <w:ind w:left="102"/>
      </w:pPr>
      <w:r>
        <w:rPr>
          <w:color w:val="0000CC"/>
        </w:rPr>
        <w:t>ZA : combiner les articles 9 et 10B</w:t>
      </w:r>
    </w:p>
    <w:p w14:paraId="402FFBA5" w14:textId="77777777" w:rsidR="00D223DE" w:rsidRDefault="00D223DE">
      <w:pPr>
        <w:pStyle w:val="BodyText"/>
      </w:pPr>
    </w:p>
    <w:p w14:paraId="0BD5AFD4" w14:textId="29AEE2DD" w:rsidR="00D223DE" w:rsidRPr="0007730D" w:rsidRDefault="009C283C">
      <w:pPr>
        <w:pStyle w:val="ListParagraph"/>
        <w:numPr>
          <w:ilvl w:val="0"/>
          <w:numId w:val="13"/>
        </w:numPr>
        <w:tabs>
          <w:tab w:val="left" w:pos="1540"/>
          <w:tab w:val="left" w:pos="1541"/>
        </w:tabs>
        <w:ind w:right="172" w:firstLine="566"/>
        <w:rPr>
          <w:strike/>
          <w:color w:val="FF0000"/>
          <w:sz w:val="24"/>
        </w:rPr>
      </w:pPr>
      <w:r w:rsidRPr="0007730D">
        <w:rPr>
          <w:strike/>
          <w:color w:val="FF0000"/>
          <w:sz w:val="24"/>
        </w:rPr>
        <w:t>Les Parties contractantes peuvent renforcer la protection d</w:t>
      </w:r>
      <w:r w:rsidR="00785E01">
        <w:rPr>
          <w:strike/>
          <w:color w:val="FF0000"/>
          <w:sz w:val="24"/>
        </w:rPr>
        <w:t>’</w:t>
      </w:r>
      <w:r w:rsidRPr="0007730D">
        <w:rPr>
          <w:strike/>
          <w:color w:val="FF0000"/>
          <w:sz w:val="24"/>
        </w:rPr>
        <w:t>une zone protégée en élaborant des lignes directrices, normes ou critères applicables à la création, dans les zones se trouvant sous leur juridiction, d</w:t>
      </w:r>
      <w:r w:rsidR="00785E01">
        <w:rPr>
          <w:strike/>
          <w:color w:val="FF0000"/>
          <w:sz w:val="24"/>
        </w:rPr>
        <w:t>’</w:t>
      </w:r>
      <w:r w:rsidRPr="0007730D">
        <w:rPr>
          <w:strike/>
          <w:color w:val="FF0000"/>
          <w:sz w:val="24"/>
        </w:rPr>
        <w:t xml:space="preserve">une ou plusieurs zones tampons dans lesquelles </w:t>
      </w:r>
      <w:r w:rsidR="0007730D" w:rsidRPr="0007730D">
        <w:rPr>
          <w:strike/>
          <w:color w:val="FF0000"/>
          <w:sz w:val="24"/>
        </w:rPr>
        <w:t>les réglementations s</w:t>
      </w:r>
      <w:r w:rsidR="00785E01">
        <w:rPr>
          <w:strike/>
          <w:color w:val="FF0000"/>
          <w:sz w:val="24"/>
        </w:rPr>
        <w:t>’</w:t>
      </w:r>
      <w:r w:rsidR="0007730D" w:rsidRPr="0007730D">
        <w:rPr>
          <w:strike/>
          <w:color w:val="FF0000"/>
          <w:sz w:val="24"/>
        </w:rPr>
        <w:t xml:space="preserve">appliquant aux activités sont moins strictes, mais demeurent compatibles </w:t>
      </w:r>
      <w:r w:rsidR="0007730D" w:rsidRPr="0007730D">
        <w:rPr>
          <w:strike/>
          <w:color w:val="FF0000"/>
          <w:sz w:val="24"/>
        </w:rPr>
        <w:lastRenderedPageBreak/>
        <w:t>avec les finalités de la zone protégée</w:t>
      </w:r>
      <w:r w:rsidRPr="0007730D">
        <w:rPr>
          <w:strike/>
          <w:color w:val="FF0000"/>
          <w:sz w:val="24"/>
        </w:rPr>
        <w:t>.</w:t>
      </w:r>
      <w:r w:rsidR="0007730D" w:rsidRPr="0007730D">
        <w:rPr>
          <w:strike/>
          <w:sz w:val="24"/>
        </w:rPr>
        <w:t xml:space="preserve"> </w:t>
      </w:r>
    </w:p>
    <w:p w14:paraId="1FC7050D" w14:textId="77777777" w:rsidR="00D223DE" w:rsidRDefault="00D223DE">
      <w:pPr>
        <w:pStyle w:val="BodyText"/>
        <w:spacing w:before="2"/>
        <w:rPr>
          <w:sz w:val="16"/>
        </w:rPr>
      </w:pPr>
    </w:p>
    <w:p w14:paraId="31197D92" w14:textId="77777777" w:rsidR="00D223DE" w:rsidRDefault="009C283C">
      <w:pPr>
        <w:pStyle w:val="ListParagraph"/>
        <w:numPr>
          <w:ilvl w:val="0"/>
          <w:numId w:val="13"/>
        </w:numPr>
        <w:tabs>
          <w:tab w:val="left" w:pos="1540"/>
          <w:tab w:val="left" w:pos="1541"/>
        </w:tabs>
        <w:spacing w:before="90"/>
        <w:ind w:left="1540" w:hanging="875"/>
        <w:rPr>
          <w:color w:val="FF0000"/>
          <w:sz w:val="24"/>
        </w:rPr>
      </w:pPr>
      <w:r>
        <w:rPr>
          <w:color w:val="FF0000"/>
          <w:sz w:val="24"/>
        </w:rPr>
        <w:t>Les Parties contractantes adoptent :</w:t>
      </w:r>
    </w:p>
    <w:p w14:paraId="39F30635" w14:textId="77777777" w:rsidR="00D223DE" w:rsidRDefault="00D223DE">
      <w:pPr>
        <w:pStyle w:val="BodyText"/>
        <w:spacing w:before="5"/>
        <w:rPr>
          <w:sz w:val="34"/>
        </w:rPr>
      </w:pPr>
    </w:p>
    <w:p w14:paraId="3B41F3A0" w14:textId="3F0C71D8" w:rsidR="00D223DE" w:rsidRDefault="00C11496">
      <w:pPr>
        <w:pStyle w:val="ListParagraph"/>
        <w:numPr>
          <w:ilvl w:val="1"/>
          <w:numId w:val="13"/>
        </w:numPr>
        <w:tabs>
          <w:tab w:val="left" w:pos="1180"/>
          <w:tab w:val="left" w:pos="1181"/>
        </w:tabs>
        <w:ind w:right="176"/>
        <w:rPr>
          <w:sz w:val="24"/>
        </w:rPr>
      </w:pPr>
      <w:r>
        <w:rPr>
          <w:color w:val="FF0000"/>
          <w:sz w:val="24"/>
        </w:rPr>
        <w:t>Des critères communs énumérés en annexe pour le choix des zones marines et côtières protégées susceptibles d</w:t>
      </w:r>
      <w:r w:rsidR="00785E01">
        <w:rPr>
          <w:color w:val="FF0000"/>
          <w:sz w:val="24"/>
        </w:rPr>
        <w:t>’</w:t>
      </w:r>
      <w:r>
        <w:rPr>
          <w:color w:val="FF0000"/>
          <w:sz w:val="24"/>
        </w:rPr>
        <w:t>être inscrites sur la liste des ZPIOIO ;</w:t>
      </w:r>
    </w:p>
    <w:p w14:paraId="6C2C08D4" w14:textId="31ED8384" w:rsidR="00D223DE" w:rsidRDefault="00C11496" w:rsidP="00C11496">
      <w:pPr>
        <w:pStyle w:val="ListParagraph"/>
        <w:numPr>
          <w:ilvl w:val="1"/>
          <w:numId w:val="13"/>
        </w:numPr>
        <w:tabs>
          <w:tab w:val="left" w:pos="1180"/>
          <w:tab w:val="left" w:pos="1181"/>
        </w:tabs>
        <w:spacing w:before="120"/>
        <w:ind w:left="1020" w:right="176" w:hanging="357"/>
        <w:rPr>
          <w:sz w:val="24"/>
        </w:rPr>
      </w:pPr>
      <w:r>
        <w:rPr>
          <w:color w:val="FF0000"/>
          <w:sz w:val="24"/>
        </w:rPr>
        <w:t>Des critères communs concernant l</w:t>
      </w:r>
      <w:r w:rsidR="00785E01">
        <w:rPr>
          <w:color w:val="FF0000"/>
          <w:sz w:val="24"/>
        </w:rPr>
        <w:t>’</w:t>
      </w:r>
      <w:r>
        <w:rPr>
          <w:color w:val="FF0000"/>
          <w:sz w:val="24"/>
        </w:rPr>
        <w:t xml:space="preserve">inscription de nouvelles espèces </w:t>
      </w:r>
      <w:r w:rsidR="00E05336">
        <w:rPr>
          <w:color w:val="FF0000"/>
          <w:sz w:val="24"/>
        </w:rPr>
        <w:t>aux</w:t>
      </w:r>
      <w:r>
        <w:rPr>
          <w:color w:val="FF0000"/>
          <w:sz w:val="24"/>
        </w:rPr>
        <w:t xml:space="preserve"> annexes.</w:t>
      </w:r>
    </w:p>
    <w:p w14:paraId="705BA6B2" w14:textId="77777777" w:rsidR="00D223DE" w:rsidRDefault="00D223DE">
      <w:pPr>
        <w:pStyle w:val="BodyText"/>
        <w:spacing w:before="5"/>
        <w:rPr>
          <w:sz w:val="34"/>
        </w:rPr>
      </w:pPr>
    </w:p>
    <w:p w14:paraId="0716FA45" w14:textId="54D12E33" w:rsidR="00D223DE" w:rsidRDefault="009C283C">
      <w:pPr>
        <w:pStyle w:val="ListParagraph"/>
        <w:numPr>
          <w:ilvl w:val="0"/>
          <w:numId w:val="13"/>
        </w:numPr>
        <w:tabs>
          <w:tab w:val="left" w:pos="1540"/>
          <w:tab w:val="left" w:pos="1541"/>
        </w:tabs>
        <w:ind w:right="173" w:firstLine="566"/>
        <w:rPr>
          <w:color w:val="FF0000"/>
          <w:sz w:val="24"/>
        </w:rPr>
      </w:pPr>
      <w:r>
        <w:rPr>
          <w:color w:val="FF0000"/>
          <w:sz w:val="24"/>
        </w:rPr>
        <w:t>Les critères et lignes directrices devant être adoptés au titre du présent article peuvent être modifiés par la réunion des Parties contractantes, sur proposition d</w:t>
      </w:r>
      <w:r w:rsidR="00785E01">
        <w:rPr>
          <w:color w:val="FF0000"/>
          <w:sz w:val="24"/>
        </w:rPr>
        <w:t>’</w:t>
      </w:r>
      <w:r>
        <w:rPr>
          <w:color w:val="FF0000"/>
          <w:sz w:val="24"/>
        </w:rPr>
        <w:t xml:space="preserve">une ou plusieurs </w:t>
      </w:r>
      <w:r w:rsidR="003C2D96">
        <w:rPr>
          <w:color w:val="FF0000"/>
          <w:sz w:val="24"/>
        </w:rPr>
        <w:t>de ces dernières</w:t>
      </w:r>
      <w:r>
        <w:rPr>
          <w:color w:val="FF0000"/>
          <w:sz w:val="24"/>
        </w:rPr>
        <w:t>. Les Parties s</w:t>
      </w:r>
      <w:r w:rsidR="00785E01">
        <w:rPr>
          <w:color w:val="FF0000"/>
          <w:sz w:val="24"/>
        </w:rPr>
        <w:t>’</w:t>
      </w:r>
      <w:r>
        <w:rPr>
          <w:color w:val="FF0000"/>
          <w:sz w:val="24"/>
        </w:rPr>
        <w:t>efforcent de parvenir à un consensus sur toute proposition de modification.</w:t>
      </w:r>
    </w:p>
    <w:p w14:paraId="178BE96F" w14:textId="77777777" w:rsidR="00D223DE" w:rsidRDefault="00D223DE">
      <w:pPr>
        <w:pStyle w:val="BodyText"/>
      </w:pPr>
    </w:p>
    <w:p w14:paraId="6D86FBEC" w14:textId="77777777" w:rsidR="00D223DE" w:rsidRDefault="009C283C">
      <w:pPr>
        <w:pStyle w:val="BodyText"/>
        <w:spacing w:before="1"/>
        <w:ind w:left="100"/>
      </w:pPr>
      <w:r>
        <w:rPr>
          <w:color w:val="0000CC"/>
        </w:rPr>
        <w:t>MU : donner davantage de détails dans le paragraphe 4</w:t>
      </w:r>
    </w:p>
    <w:p w14:paraId="6E7B7A34" w14:textId="77777777" w:rsidR="00D223DE" w:rsidRDefault="00D223DE">
      <w:pPr>
        <w:pStyle w:val="BodyText"/>
        <w:rPr>
          <w:sz w:val="26"/>
        </w:rPr>
      </w:pPr>
    </w:p>
    <w:p w14:paraId="120C0545" w14:textId="77777777" w:rsidR="00D223DE" w:rsidRDefault="00D223DE">
      <w:pPr>
        <w:pStyle w:val="BodyText"/>
        <w:rPr>
          <w:sz w:val="26"/>
        </w:rPr>
      </w:pPr>
    </w:p>
    <w:p w14:paraId="33BA4128" w14:textId="77777777" w:rsidR="009E18A4" w:rsidRDefault="009C283C" w:rsidP="009E18A4">
      <w:pPr>
        <w:pStyle w:val="Heading2"/>
        <w:spacing w:before="230" w:line="480" w:lineRule="auto"/>
        <w:ind w:left="102"/>
      </w:pPr>
      <w:r>
        <w:t>Article 12</w:t>
      </w:r>
    </w:p>
    <w:p w14:paraId="7232DC97" w14:textId="170847E1" w:rsidR="00D223DE" w:rsidRDefault="009C283C" w:rsidP="009E18A4">
      <w:pPr>
        <w:pStyle w:val="Heading2"/>
        <w:spacing w:before="230" w:line="480" w:lineRule="auto"/>
        <w:ind w:left="102"/>
      </w:pPr>
      <w:r>
        <w:rPr>
          <w:u w:val="single"/>
        </w:rPr>
        <w:t>ACTIVITÉS TRADITIONNELLES</w:t>
      </w:r>
    </w:p>
    <w:p w14:paraId="2445735C" w14:textId="5756B618" w:rsidR="00D223DE" w:rsidRDefault="009C283C">
      <w:pPr>
        <w:pStyle w:val="ListParagraph"/>
        <w:numPr>
          <w:ilvl w:val="0"/>
          <w:numId w:val="12"/>
        </w:numPr>
        <w:tabs>
          <w:tab w:val="left" w:pos="1540"/>
          <w:tab w:val="left" w:pos="1541"/>
        </w:tabs>
        <w:ind w:right="169" w:firstLine="566"/>
        <w:rPr>
          <w:sz w:val="24"/>
        </w:rPr>
      </w:pPr>
      <w:r>
        <w:rPr>
          <w:sz w:val="24"/>
        </w:rPr>
        <w:t>Les Parties contractantes prennent en considération, dans les mesures de protection qu</w:t>
      </w:r>
      <w:r w:rsidR="00785E01">
        <w:rPr>
          <w:sz w:val="24"/>
        </w:rPr>
        <w:t>’</w:t>
      </w:r>
      <w:r>
        <w:rPr>
          <w:sz w:val="24"/>
        </w:rPr>
        <w:t xml:space="preserve">elles édictent, les activités </w:t>
      </w:r>
      <w:r w:rsidR="0007730D" w:rsidRPr="0007730D">
        <w:rPr>
          <w:color w:val="FF0000"/>
          <w:sz w:val="24"/>
        </w:rPr>
        <w:t xml:space="preserve">de subsistance </w:t>
      </w:r>
      <w:r>
        <w:rPr>
          <w:color w:val="FF0000"/>
          <w:sz w:val="24"/>
        </w:rPr>
        <w:t xml:space="preserve">et culturelles </w:t>
      </w:r>
      <w:r>
        <w:rPr>
          <w:sz w:val="24"/>
        </w:rPr>
        <w:t>traditionnelles des populations locales dans les zones à protéger. Dans toute la mesure du possible, les dérogations accordées de ce fait ne doivent pas être de nature :</w:t>
      </w:r>
    </w:p>
    <w:p w14:paraId="1767567C" w14:textId="77777777" w:rsidR="00D223DE" w:rsidRDefault="00D223DE">
      <w:pPr>
        <w:pStyle w:val="BodyText"/>
      </w:pPr>
    </w:p>
    <w:p w14:paraId="726D8027" w14:textId="422A133E" w:rsidR="00D223DE" w:rsidRDefault="009C283C" w:rsidP="009E18A4">
      <w:pPr>
        <w:pStyle w:val="BodyText"/>
        <w:ind w:left="96" w:right="159"/>
      </w:pPr>
      <w:r>
        <w:rPr>
          <w:color w:val="0000CC"/>
        </w:rPr>
        <w:t>KE</w:t>
      </w:r>
      <w:r w:rsidR="003A715E">
        <w:rPr>
          <w:color w:val="0000CC"/>
        </w:rPr>
        <w:t> :</w:t>
      </w:r>
      <w:r>
        <w:rPr>
          <w:color w:val="0000CC"/>
        </w:rPr>
        <w:t xml:space="preserve"> remplacer « les activités </w:t>
      </w:r>
      <w:r w:rsidR="0007730D" w:rsidRPr="0007730D">
        <w:rPr>
          <w:color w:val="FF0000"/>
        </w:rPr>
        <w:t>de subsistance</w:t>
      </w:r>
      <w:r>
        <w:rPr>
          <w:color w:val="FF0000"/>
        </w:rPr>
        <w:t xml:space="preserve"> et culturelles </w:t>
      </w:r>
      <w:r>
        <w:rPr>
          <w:color w:val="0000CC"/>
        </w:rPr>
        <w:t>traditionnelles </w:t>
      </w:r>
      <w:proofErr w:type="gramStart"/>
      <w:r>
        <w:rPr>
          <w:color w:val="0000CC"/>
        </w:rPr>
        <w:t>»  par</w:t>
      </w:r>
      <w:proofErr w:type="gramEnd"/>
      <w:r>
        <w:rPr>
          <w:color w:val="0000CC"/>
        </w:rPr>
        <w:t xml:space="preserve"> « les populations autochtones et locales »</w:t>
      </w:r>
      <w:r>
        <w:t>, et utiliser, dans l</w:t>
      </w:r>
      <w:r w:rsidR="00785E01">
        <w:t>’</w:t>
      </w:r>
      <w:r>
        <w:t xml:space="preserve">ensemble du Protocole, la formulation </w:t>
      </w:r>
      <w:r>
        <w:rPr>
          <w:color w:val="0000CC"/>
        </w:rPr>
        <w:t>« les populations autochtones et locales »</w:t>
      </w:r>
    </w:p>
    <w:p w14:paraId="6DDA3F57" w14:textId="45550A0D" w:rsidR="00D223DE" w:rsidRDefault="009C283C" w:rsidP="009E18A4">
      <w:pPr>
        <w:ind w:left="96"/>
        <w:rPr>
          <w:color w:val="0000CC"/>
          <w:sz w:val="24"/>
        </w:rPr>
      </w:pPr>
      <w:r>
        <w:rPr>
          <w:color w:val="0000CC"/>
          <w:sz w:val="24"/>
        </w:rPr>
        <w:t>MG : propose, faisant fond sur la contribution de KE, de modifier le titre comme suit : « </w:t>
      </w:r>
      <w:r>
        <w:rPr>
          <w:b/>
          <w:color w:val="0000CC"/>
          <w:sz w:val="24"/>
        </w:rPr>
        <w:t>Activités de subsistance</w:t>
      </w:r>
      <w:r>
        <w:rPr>
          <w:color w:val="0000CC"/>
          <w:sz w:val="24"/>
        </w:rPr>
        <w:t xml:space="preserve"> des populations autochtones et locales [contribution de KE] »</w:t>
      </w:r>
    </w:p>
    <w:p w14:paraId="4FA97F38" w14:textId="77777777" w:rsidR="009E18A4" w:rsidRDefault="009E18A4" w:rsidP="009E18A4">
      <w:pPr>
        <w:ind w:left="96"/>
        <w:rPr>
          <w:b/>
          <w:sz w:val="24"/>
        </w:rPr>
      </w:pPr>
    </w:p>
    <w:p w14:paraId="3387CAEE" w14:textId="77777777" w:rsidR="00D223DE" w:rsidRDefault="009C283C">
      <w:pPr>
        <w:pStyle w:val="ListParagraph"/>
        <w:numPr>
          <w:ilvl w:val="0"/>
          <w:numId w:val="11"/>
        </w:numPr>
        <w:tabs>
          <w:tab w:val="left" w:pos="1181"/>
        </w:tabs>
        <w:spacing w:before="77"/>
        <w:ind w:right="172"/>
        <w:rPr>
          <w:sz w:val="24"/>
        </w:rPr>
      </w:pPr>
      <w:r>
        <w:rPr>
          <w:sz w:val="24"/>
        </w:rPr>
        <w:t>À compromettre le maintien des écosystèmes protégés en vertu du présent Protocole, ni les processus biologiques participant au maintien de ces écosystèmes ;</w:t>
      </w:r>
    </w:p>
    <w:p w14:paraId="7B80D37D" w14:textId="6B8800B7" w:rsidR="00D223DE" w:rsidRDefault="009C283C">
      <w:pPr>
        <w:pStyle w:val="ListParagraph"/>
        <w:numPr>
          <w:ilvl w:val="0"/>
          <w:numId w:val="11"/>
        </w:numPr>
        <w:tabs>
          <w:tab w:val="left" w:pos="1181"/>
        </w:tabs>
        <w:spacing w:before="120"/>
        <w:ind w:right="173"/>
        <w:rPr>
          <w:sz w:val="24"/>
        </w:rPr>
      </w:pPr>
      <w:r>
        <w:rPr>
          <w:sz w:val="24"/>
        </w:rPr>
        <w:t>À provoquer l</w:t>
      </w:r>
      <w:r w:rsidR="00785E01">
        <w:rPr>
          <w:sz w:val="24"/>
        </w:rPr>
        <w:t>’</w:t>
      </w:r>
      <w:r>
        <w:rPr>
          <w:sz w:val="24"/>
        </w:rPr>
        <w:t xml:space="preserve">extinction ou une diminution substantielle des effectifs des espèces ou populations animales et végétales que les écosystèmes protégés abritent, ou de celles qui leur sont écologiquement liées, en particulier les espèces migratrices, endémiques, rares, </w:t>
      </w:r>
      <w:r w:rsidR="00D479DA">
        <w:rPr>
          <w:sz w:val="24"/>
        </w:rPr>
        <w:t>en régression</w:t>
      </w:r>
      <w:r>
        <w:rPr>
          <w:sz w:val="24"/>
        </w:rPr>
        <w:t xml:space="preserve">, menacées ou en </w:t>
      </w:r>
      <w:r w:rsidR="002406B0">
        <w:rPr>
          <w:sz w:val="24"/>
        </w:rPr>
        <w:t>danger</w:t>
      </w:r>
      <w:r>
        <w:rPr>
          <w:sz w:val="24"/>
        </w:rPr>
        <w:t>.</w:t>
      </w:r>
    </w:p>
    <w:p w14:paraId="183E6A1C" w14:textId="77777777" w:rsidR="00D223DE" w:rsidRDefault="00D223DE">
      <w:pPr>
        <w:pStyle w:val="BodyText"/>
        <w:spacing w:before="5"/>
        <w:rPr>
          <w:sz w:val="34"/>
        </w:rPr>
      </w:pPr>
    </w:p>
    <w:p w14:paraId="2D7965DA" w14:textId="4A117C16" w:rsidR="00D223DE" w:rsidRDefault="009C283C">
      <w:pPr>
        <w:pStyle w:val="ListParagraph"/>
        <w:numPr>
          <w:ilvl w:val="0"/>
          <w:numId w:val="12"/>
        </w:numPr>
        <w:tabs>
          <w:tab w:val="left" w:pos="1540"/>
          <w:tab w:val="left" w:pos="1541"/>
        </w:tabs>
        <w:ind w:right="177" w:firstLine="566"/>
        <w:rPr>
          <w:sz w:val="24"/>
        </w:rPr>
      </w:pPr>
      <w:r>
        <w:rPr>
          <w:sz w:val="24"/>
        </w:rPr>
        <w:t>Les Parties contractantes qui accordent des dérogations aux mesures de protection, comme le prévoit le paragraphe 1 du présent article, en informent l</w:t>
      </w:r>
      <w:r w:rsidR="00785E01">
        <w:rPr>
          <w:sz w:val="24"/>
        </w:rPr>
        <w:t>’</w:t>
      </w:r>
      <w:r>
        <w:rPr>
          <w:sz w:val="24"/>
        </w:rPr>
        <w:t>Organisation.</w:t>
      </w:r>
    </w:p>
    <w:p w14:paraId="25452015" w14:textId="77777777" w:rsidR="00D223DE" w:rsidRDefault="00D223DE">
      <w:pPr>
        <w:pStyle w:val="BodyText"/>
      </w:pPr>
    </w:p>
    <w:p w14:paraId="67EC8ED5" w14:textId="69CBAA2E" w:rsidR="00D223DE" w:rsidRDefault="009C283C">
      <w:pPr>
        <w:pStyle w:val="Heading2"/>
        <w:ind w:left="0" w:right="76"/>
      </w:pPr>
      <w:r>
        <w:t xml:space="preserve">Article 13 (voir article 11 ci-dessus, </w:t>
      </w:r>
      <w:r w:rsidR="00715C6C">
        <w:t>fusionnement</w:t>
      </w:r>
      <w:r>
        <w:t xml:space="preserve"> regroupant également l</w:t>
      </w:r>
      <w:r w:rsidR="00785E01">
        <w:t>’</w:t>
      </w:r>
      <w:r>
        <w:t>article 20)</w:t>
      </w:r>
    </w:p>
    <w:p w14:paraId="79306CF9" w14:textId="77777777" w:rsidR="00D223DE" w:rsidRDefault="00D223DE">
      <w:pPr>
        <w:pStyle w:val="BodyText"/>
        <w:rPr>
          <w:b/>
          <w:sz w:val="26"/>
        </w:rPr>
      </w:pPr>
    </w:p>
    <w:p w14:paraId="51D1865D" w14:textId="77777777" w:rsidR="00D223DE" w:rsidRDefault="00D223DE">
      <w:pPr>
        <w:pStyle w:val="BodyText"/>
        <w:spacing w:before="1"/>
        <w:rPr>
          <w:b/>
          <w:sz w:val="22"/>
        </w:rPr>
      </w:pPr>
    </w:p>
    <w:p w14:paraId="10BA8727" w14:textId="77777777" w:rsidR="00B12E40" w:rsidRDefault="009C283C" w:rsidP="00DF0E2A">
      <w:pPr>
        <w:keepNext/>
        <w:keepLines/>
        <w:widowControl/>
        <w:spacing w:line="480" w:lineRule="auto"/>
        <w:ind w:left="102"/>
        <w:jc w:val="center"/>
        <w:rPr>
          <w:b/>
          <w:sz w:val="24"/>
        </w:rPr>
      </w:pPr>
      <w:r>
        <w:rPr>
          <w:b/>
          <w:sz w:val="24"/>
        </w:rPr>
        <w:lastRenderedPageBreak/>
        <w:t>Article 14</w:t>
      </w:r>
    </w:p>
    <w:p w14:paraId="6E1C8C01" w14:textId="1804F1BC" w:rsidR="00D223DE" w:rsidRDefault="009C283C" w:rsidP="00DF0E2A">
      <w:pPr>
        <w:keepNext/>
        <w:keepLines/>
        <w:widowControl/>
        <w:spacing w:line="480" w:lineRule="auto"/>
        <w:ind w:left="102"/>
        <w:jc w:val="center"/>
        <w:rPr>
          <w:b/>
          <w:sz w:val="24"/>
        </w:rPr>
      </w:pPr>
      <w:r>
        <w:rPr>
          <w:b/>
          <w:sz w:val="24"/>
        </w:rPr>
        <w:t>PUBLICITÉ ET NOTIFICATION</w:t>
      </w:r>
    </w:p>
    <w:p w14:paraId="5833E39E" w14:textId="61AEA568" w:rsidR="00D223DE" w:rsidRDefault="009C283C" w:rsidP="00DF0E2A">
      <w:pPr>
        <w:pStyle w:val="BodyText"/>
        <w:keepNext/>
        <w:keepLines/>
        <w:widowControl/>
        <w:ind w:left="100" w:right="171" w:firstLine="566"/>
        <w:jc w:val="both"/>
      </w:pPr>
      <w:r>
        <w:t xml:space="preserve">Les Parties contractantes </w:t>
      </w:r>
      <w:r w:rsidR="00567FA8">
        <w:t>font connaître de manière adéquate au public</w:t>
      </w:r>
      <w:r>
        <w:t xml:space="preserve"> la création des zones protégées, en particulier les limites </w:t>
      </w:r>
      <w:r w:rsidR="006F6190">
        <w:t xml:space="preserve">de celles-ci </w:t>
      </w:r>
      <w:r>
        <w:t>et les réglementations qui s</w:t>
      </w:r>
      <w:r w:rsidR="00785E01">
        <w:t>’</w:t>
      </w:r>
      <w:r>
        <w:t>y appliquent. Ces renseignements doivent être communiqués à l</w:t>
      </w:r>
      <w:r w:rsidR="00785E01">
        <w:t>’</w:t>
      </w:r>
      <w:r>
        <w:t>Organisation, qui constitue et tient à jour un répertoire des zones protégées dans la région de l</w:t>
      </w:r>
      <w:r w:rsidR="00785E01">
        <w:t>’</w:t>
      </w:r>
      <w:r>
        <w:rPr>
          <w:color w:val="FF0000"/>
        </w:rPr>
        <w:t>océan Indien occidental</w:t>
      </w:r>
      <w:r>
        <w:t xml:space="preserve">. Les Parties contractantes fournissent </w:t>
      </w:r>
      <w:r w:rsidR="00567FA8">
        <w:t>à l</w:t>
      </w:r>
      <w:r w:rsidR="00785E01">
        <w:t>’</w:t>
      </w:r>
      <w:r w:rsidR="00567FA8">
        <w:t xml:space="preserve">Organisation </w:t>
      </w:r>
      <w:r>
        <w:t>tous renseignements utiles pour ce faire.</w:t>
      </w:r>
    </w:p>
    <w:p w14:paraId="59B01BE8" w14:textId="77777777" w:rsidR="00D223DE" w:rsidRDefault="00D223DE">
      <w:pPr>
        <w:pStyle w:val="BodyText"/>
      </w:pPr>
    </w:p>
    <w:p w14:paraId="506F792B" w14:textId="6B1437B9" w:rsidR="00B12E40" w:rsidRDefault="009C283C" w:rsidP="00B12E40">
      <w:pPr>
        <w:pStyle w:val="BodyText"/>
        <w:ind w:left="102"/>
        <w:rPr>
          <w:color w:val="0000CC"/>
        </w:rPr>
      </w:pPr>
      <w:r>
        <w:rPr>
          <w:color w:val="0000CC"/>
        </w:rPr>
        <w:t>MZ : propose de modifier le titre pour qu</w:t>
      </w:r>
      <w:r w:rsidR="00785E01">
        <w:rPr>
          <w:color w:val="0000CC"/>
        </w:rPr>
        <w:t>’</w:t>
      </w:r>
      <w:r>
        <w:rPr>
          <w:color w:val="0000CC"/>
        </w:rPr>
        <w:t>il se lise « Stratégie de communication »</w:t>
      </w:r>
    </w:p>
    <w:p w14:paraId="356D7C5C" w14:textId="5FCA6ADD" w:rsidR="00B12E40" w:rsidRDefault="009C283C" w:rsidP="00B12E40">
      <w:pPr>
        <w:pStyle w:val="BodyText"/>
        <w:ind w:left="102"/>
        <w:rPr>
          <w:color w:val="0000CC"/>
        </w:rPr>
      </w:pPr>
      <w:r>
        <w:rPr>
          <w:color w:val="0000CC"/>
        </w:rPr>
        <w:t>MG : remplacer « </w:t>
      </w:r>
      <w:r w:rsidR="00567FA8">
        <w:rPr>
          <w:color w:val="0000CC"/>
        </w:rPr>
        <w:t>font connaître de manière adéquate</w:t>
      </w:r>
      <w:r>
        <w:rPr>
          <w:color w:val="0000CC"/>
        </w:rPr>
        <w:t> » par « communi</w:t>
      </w:r>
      <w:r w:rsidR="00567FA8">
        <w:rPr>
          <w:color w:val="0000CC"/>
        </w:rPr>
        <w:t>quent</w:t>
      </w:r>
      <w:r>
        <w:rPr>
          <w:color w:val="0000CC"/>
        </w:rPr>
        <w:t> »</w:t>
      </w:r>
    </w:p>
    <w:p w14:paraId="542B889E" w14:textId="3D104D2D" w:rsidR="00D223DE" w:rsidRDefault="009C283C" w:rsidP="00B12E40">
      <w:pPr>
        <w:pStyle w:val="BodyText"/>
        <w:ind w:left="102"/>
      </w:pPr>
      <w:r>
        <w:rPr>
          <w:color w:val="0000CC"/>
        </w:rPr>
        <w:t>TZ : remplacer « répertoire » par « inventaire »</w:t>
      </w:r>
    </w:p>
    <w:p w14:paraId="25250079" w14:textId="4350D3C0" w:rsidR="00D223DE" w:rsidRDefault="009C283C" w:rsidP="00B12E40">
      <w:pPr>
        <w:pStyle w:val="BodyText"/>
        <w:ind w:left="102"/>
      </w:pPr>
      <w:r>
        <w:rPr>
          <w:color w:val="0000CC"/>
        </w:rPr>
        <w:t>KM</w:t>
      </w:r>
      <w:r w:rsidR="00447CB1">
        <w:rPr>
          <w:color w:val="0000CC"/>
        </w:rPr>
        <w:t> </w:t>
      </w:r>
      <w:r>
        <w:rPr>
          <w:color w:val="0000CC"/>
        </w:rPr>
        <w:t>: remplacer le titre actuel « Publicité et notification » par « Communication et notification »</w:t>
      </w:r>
    </w:p>
    <w:p w14:paraId="6EE48AFE" w14:textId="1C43A792" w:rsidR="00B12E40" w:rsidRDefault="009C283C" w:rsidP="00B12E40">
      <w:pPr>
        <w:pStyle w:val="BodyText"/>
        <w:spacing w:before="1"/>
        <w:ind w:left="102"/>
        <w:rPr>
          <w:color w:val="0000CC"/>
        </w:rPr>
      </w:pPr>
      <w:r>
        <w:rPr>
          <w:color w:val="0000CC"/>
        </w:rPr>
        <w:t>KE</w:t>
      </w:r>
      <w:r w:rsidR="00447CB1">
        <w:rPr>
          <w:color w:val="0000CC"/>
        </w:rPr>
        <w:t> </w:t>
      </w:r>
      <w:r>
        <w:rPr>
          <w:color w:val="0000CC"/>
        </w:rPr>
        <w:t xml:space="preserve">: </w:t>
      </w:r>
      <w:r w:rsidR="00567FA8">
        <w:rPr>
          <w:color w:val="0000CC"/>
        </w:rPr>
        <w:t>mentionner</w:t>
      </w:r>
      <w:r w:rsidR="00980108">
        <w:rPr>
          <w:color w:val="0000CC"/>
        </w:rPr>
        <w:t xml:space="preserve"> que</w:t>
      </w:r>
      <w:r>
        <w:rPr>
          <w:color w:val="0000CC"/>
        </w:rPr>
        <w:t xml:space="preserve"> les Parties contractantes encouragent le public à participer à la création de zones protégées</w:t>
      </w:r>
    </w:p>
    <w:p w14:paraId="178FEB17" w14:textId="0A8D8C47" w:rsidR="00D223DE" w:rsidRDefault="009C283C" w:rsidP="00B12E40">
      <w:pPr>
        <w:pStyle w:val="BodyText"/>
        <w:spacing w:before="1"/>
        <w:ind w:left="102"/>
      </w:pPr>
      <w:r>
        <w:rPr>
          <w:color w:val="0000CC"/>
        </w:rPr>
        <w:t>ZA : ne juge pas nécessaire de modifier l</w:t>
      </w:r>
      <w:r w:rsidR="00785E01">
        <w:rPr>
          <w:color w:val="0000CC"/>
        </w:rPr>
        <w:t>’</w:t>
      </w:r>
      <w:r>
        <w:rPr>
          <w:color w:val="0000CC"/>
        </w:rPr>
        <w:t>article 14 et propose de le supprimer.</w:t>
      </w:r>
    </w:p>
    <w:p w14:paraId="073A8FA0" w14:textId="77777777" w:rsidR="00D223DE" w:rsidRDefault="00D223DE">
      <w:pPr>
        <w:pStyle w:val="BodyText"/>
        <w:spacing w:before="11"/>
        <w:rPr>
          <w:sz w:val="23"/>
        </w:rPr>
      </w:pPr>
    </w:p>
    <w:p w14:paraId="6CA49E6D" w14:textId="77777777" w:rsidR="00D223DE" w:rsidRDefault="009C283C">
      <w:pPr>
        <w:ind w:left="105" w:right="179"/>
        <w:jc w:val="center"/>
        <w:rPr>
          <w:b/>
          <w:sz w:val="24"/>
        </w:rPr>
      </w:pPr>
      <w:r>
        <w:rPr>
          <w:b/>
          <w:sz w:val="24"/>
        </w:rPr>
        <w:t>Article 15</w:t>
      </w:r>
    </w:p>
    <w:p w14:paraId="025EA95F" w14:textId="77777777" w:rsidR="00D223DE" w:rsidRDefault="00D223DE">
      <w:pPr>
        <w:pStyle w:val="BodyText"/>
        <w:rPr>
          <w:b/>
        </w:rPr>
      </w:pPr>
    </w:p>
    <w:p w14:paraId="0494590A" w14:textId="77777777" w:rsidR="00D223DE" w:rsidRDefault="009C283C">
      <w:pPr>
        <w:pStyle w:val="Heading1"/>
        <w:ind w:left="0" w:right="70"/>
      </w:pPr>
      <w:r>
        <w:rPr>
          <w:u w:val="single"/>
        </w:rPr>
        <w:t>INFORMATION ET ÉDUCATION DU PUBLIC.</w:t>
      </w:r>
    </w:p>
    <w:p w14:paraId="4A28789A" w14:textId="77777777" w:rsidR="00D223DE" w:rsidRDefault="00D223DE">
      <w:pPr>
        <w:pStyle w:val="BodyText"/>
        <w:spacing w:before="2"/>
        <w:rPr>
          <w:b/>
          <w:sz w:val="16"/>
        </w:rPr>
      </w:pPr>
    </w:p>
    <w:p w14:paraId="0DA77D9C" w14:textId="5A558629" w:rsidR="00D223DE" w:rsidRDefault="009C283C">
      <w:pPr>
        <w:pStyle w:val="ListParagraph"/>
        <w:numPr>
          <w:ilvl w:val="0"/>
          <w:numId w:val="10"/>
        </w:numPr>
        <w:tabs>
          <w:tab w:val="left" w:pos="1540"/>
          <w:tab w:val="left" w:pos="1541"/>
        </w:tabs>
        <w:spacing w:before="90"/>
        <w:ind w:right="170" w:firstLine="566"/>
        <w:rPr>
          <w:sz w:val="24"/>
        </w:rPr>
      </w:pPr>
      <w:r>
        <w:rPr>
          <w:sz w:val="24"/>
        </w:rPr>
        <w:t>Les Parties contractantes s</w:t>
      </w:r>
      <w:r w:rsidR="00785E01">
        <w:rPr>
          <w:sz w:val="24"/>
        </w:rPr>
        <w:t>’</w:t>
      </w:r>
      <w:r>
        <w:rPr>
          <w:sz w:val="24"/>
        </w:rPr>
        <w:t xml:space="preserve">efforcent de diffuser auprès du public, aussi largement que possible, des informations sur </w:t>
      </w:r>
      <w:r w:rsidR="001206A2">
        <w:rPr>
          <w:sz w:val="24"/>
        </w:rPr>
        <w:t>la valeur</w:t>
      </w:r>
      <w:r>
        <w:rPr>
          <w:sz w:val="24"/>
        </w:rPr>
        <w:t xml:space="preserve"> et l</w:t>
      </w:r>
      <w:r w:rsidR="00785E01">
        <w:rPr>
          <w:sz w:val="24"/>
        </w:rPr>
        <w:t>’</w:t>
      </w:r>
      <w:r>
        <w:rPr>
          <w:sz w:val="24"/>
        </w:rPr>
        <w:t xml:space="preserve">intérêt des zones protégées et la protection de la </w:t>
      </w:r>
      <w:r>
        <w:rPr>
          <w:color w:val="FF0000"/>
          <w:sz w:val="24"/>
        </w:rPr>
        <w:t>diversité biologique</w:t>
      </w:r>
      <w:r>
        <w:rPr>
          <w:sz w:val="24"/>
        </w:rPr>
        <w:t>, ainsi que les enseignements scientifiques qu</w:t>
      </w:r>
      <w:r w:rsidR="00785E01">
        <w:rPr>
          <w:sz w:val="24"/>
        </w:rPr>
        <w:t>’</w:t>
      </w:r>
      <w:r>
        <w:rPr>
          <w:sz w:val="24"/>
        </w:rPr>
        <w:t>elles permettent de recueillir. Ces informations devraient figurer en bonne place dans les programmes d</w:t>
      </w:r>
      <w:r w:rsidR="00785E01">
        <w:rPr>
          <w:sz w:val="24"/>
        </w:rPr>
        <w:t>’</w:t>
      </w:r>
      <w:r>
        <w:rPr>
          <w:sz w:val="24"/>
        </w:rPr>
        <w:t>enseignement concernant l</w:t>
      </w:r>
      <w:r w:rsidR="00785E01">
        <w:rPr>
          <w:sz w:val="24"/>
        </w:rPr>
        <w:t>’</w:t>
      </w:r>
      <w:r>
        <w:rPr>
          <w:sz w:val="24"/>
        </w:rPr>
        <w:t>environnement, l</w:t>
      </w:r>
      <w:r w:rsidR="00785E01">
        <w:rPr>
          <w:sz w:val="24"/>
        </w:rPr>
        <w:t>’</w:t>
      </w:r>
      <w:r>
        <w:rPr>
          <w:sz w:val="24"/>
        </w:rPr>
        <w:t>archéologie et l</w:t>
      </w:r>
      <w:r w:rsidR="00785E01">
        <w:rPr>
          <w:sz w:val="24"/>
        </w:rPr>
        <w:t>’</w:t>
      </w:r>
      <w:r>
        <w:rPr>
          <w:sz w:val="24"/>
        </w:rPr>
        <w:t>histoire. Les Parties contractantes devraient aussi s</w:t>
      </w:r>
      <w:r w:rsidR="00785E01">
        <w:rPr>
          <w:sz w:val="24"/>
        </w:rPr>
        <w:t>’</w:t>
      </w:r>
      <w:r>
        <w:rPr>
          <w:sz w:val="24"/>
        </w:rPr>
        <w:t xml:space="preserve">efforcer de faire en sorte que le public et les organisations de protection de la nature participent à la protection des zones ainsi que des </w:t>
      </w:r>
      <w:r>
        <w:rPr>
          <w:color w:val="FF0000"/>
          <w:sz w:val="24"/>
          <w:u w:val="single" w:color="FF0000"/>
        </w:rPr>
        <w:t>espèces biologiques</w:t>
      </w:r>
      <w:r>
        <w:rPr>
          <w:color w:val="FF0000"/>
          <w:sz w:val="24"/>
        </w:rPr>
        <w:t xml:space="preserve"> </w:t>
      </w:r>
      <w:r>
        <w:rPr>
          <w:sz w:val="24"/>
        </w:rPr>
        <w:t>qui s</w:t>
      </w:r>
      <w:r w:rsidR="00785E01">
        <w:rPr>
          <w:sz w:val="24"/>
        </w:rPr>
        <w:t>’</w:t>
      </w:r>
      <w:r>
        <w:rPr>
          <w:sz w:val="24"/>
        </w:rPr>
        <w:t>y trouvent.</w:t>
      </w:r>
    </w:p>
    <w:p w14:paraId="6D8A93C6" w14:textId="77777777" w:rsidR="00D223DE" w:rsidRDefault="00D223DE">
      <w:pPr>
        <w:pStyle w:val="BodyText"/>
        <w:spacing w:before="3"/>
        <w:rPr>
          <w:sz w:val="16"/>
        </w:rPr>
      </w:pPr>
    </w:p>
    <w:p w14:paraId="7854056B" w14:textId="516C70B7" w:rsidR="00D223DE" w:rsidRDefault="009C283C" w:rsidP="00B12E40">
      <w:pPr>
        <w:pStyle w:val="BodyText"/>
        <w:spacing w:before="90"/>
        <w:ind w:left="102"/>
      </w:pPr>
      <w:r>
        <w:rPr>
          <w:color w:val="0000CC"/>
        </w:rPr>
        <w:t>KM : modifier le titre pour qu</w:t>
      </w:r>
      <w:r w:rsidR="00785E01">
        <w:rPr>
          <w:color w:val="0000CC"/>
        </w:rPr>
        <w:t>’</w:t>
      </w:r>
      <w:r>
        <w:rPr>
          <w:color w:val="0000CC"/>
        </w:rPr>
        <w:t>il se lise « Information, sensibilisation et éducation du public » KE</w:t>
      </w:r>
      <w:r w:rsidR="007A32E3">
        <w:rPr>
          <w:color w:val="0000CC"/>
        </w:rPr>
        <w:t> </w:t>
      </w:r>
      <w:r>
        <w:rPr>
          <w:color w:val="0000CC"/>
        </w:rPr>
        <w:t>: faire mention des savoirs traditionnels autochtones dans le paragraphe 1</w:t>
      </w:r>
    </w:p>
    <w:p w14:paraId="4A60C8B1" w14:textId="77777777" w:rsidR="00D223DE" w:rsidRDefault="009C283C" w:rsidP="00B12E40">
      <w:pPr>
        <w:pStyle w:val="BodyText"/>
        <w:ind w:left="102"/>
      </w:pPr>
      <w:r>
        <w:rPr>
          <w:color w:val="0000CC"/>
        </w:rPr>
        <w:t>MU : ajouter « de promouvoir la participation du public, des populations locales, du secteur privé et des ONG »</w:t>
      </w:r>
    </w:p>
    <w:p w14:paraId="603FB607" w14:textId="14FD9479" w:rsidR="00D223DE" w:rsidRDefault="009C283C" w:rsidP="00B12E40">
      <w:pPr>
        <w:pStyle w:val="BodyText"/>
        <w:spacing w:before="60"/>
        <w:ind w:left="102"/>
      </w:pPr>
      <w:r>
        <w:rPr>
          <w:color w:val="0000CC"/>
        </w:rPr>
        <w:t>ZA : Le paragraphe 1 se penche sur les obligations nationales au titre de l</w:t>
      </w:r>
      <w:r w:rsidR="00785E01">
        <w:rPr>
          <w:color w:val="0000CC"/>
        </w:rPr>
        <w:t>’</w:t>
      </w:r>
      <w:r>
        <w:rPr>
          <w:color w:val="0000CC"/>
        </w:rPr>
        <w:t>information et de l</w:t>
      </w:r>
      <w:r w:rsidR="00785E01">
        <w:rPr>
          <w:color w:val="0000CC"/>
        </w:rPr>
        <w:t>’</w:t>
      </w:r>
      <w:r>
        <w:rPr>
          <w:color w:val="0000CC"/>
        </w:rPr>
        <w:t>éducation du public. L</w:t>
      </w:r>
      <w:r w:rsidR="00785E01">
        <w:rPr>
          <w:color w:val="0000CC"/>
        </w:rPr>
        <w:t>’</w:t>
      </w:r>
      <w:r>
        <w:rPr>
          <w:color w:val="0000CC"/>
        </w:rPr>
        <w:t>article</w:t>
      </w:r>
      <w:r w:rsidR="00026CE6">
        <w:rPr>
          <w:color w:val="0000CC"/>
        </w:rPr>
        <w:t> </w:t>
      </w:r>
      <w:r>
        <w:rPr>
          <w:color w:val="0000CC"/>
        </w:rPr>
        <w:t>15 (« </w:t>
      </w:r>
      <w:r>
        <w:rPr>
          <w:i/>
          <w:color w:val="0000CC"/>
        </w:rPr>
        <w:t>Les parties contractantes s</w:t>
      </w:r>
      <w:r w:rsidR="00785E01">
        <w:rPr>
          <w:i/>
          <w:color w:val="0000CC"/>
        </w:rPr>
        <w:t>’</w:t>
      </w:r>
      <w:r>
        <w:rPr>
          <w:i/>
          <w:color w:val="0000CC"/>
        </w:rPr>
        <w:t>efforcent de diffuser auprès du public</w:t>
      </w:r>
      <w:r>
        <w:rPr>
          <w:color w:val="0000CC"/>
        </w:rPr>
        <w:t xml:space="preserve"> [...] ») pose </w:t>
      </w:r>
      <w:proofErr w:type="gramStart"/>
      <w:r>
        <w:rPr>
          <w:color w:val="0000CC"/>
        </w:rPr>
        <w:t>problème</w:t>
      </w:r>
      <w:proofErr w:type="gramEnd"/>
      <w:r>
        <w:rPr>
          <w:color w:val="0000CC"/>
        </w:rPr>
        <w:t xml:space="preserve"> car il est impossible à appliquer au niveau national.</w:t>
      </w:r>
    </w:p>
    <w:p w14:paraId="687CF087" w14:textId="6A21D5F2" w:rsidR="00F47D26" w:rsidRDefault="009C283C" w:rsidP="00B12E40">
      <w:pPr>
        <w:pStyle w:val="BodyText"/>
        <w:ind w:left="102"/>
        <w:rPr>
          <w:color w:val="0000CC"/>
        </w:rPr>
      </w:pPr>
      <w:r>
        <w:rPr>
          <w:color w:val="0000CC"/>
        </w:rPr>
        <w:t>KE : nécessité de clarifier l</w:t>
      </w:r>
      <w:r w:rsidR="00785E01">
        <w:rPr>
          <w:color w:val="0000CC"/>
        </w:rPr>
        <w:t>’</w:t>
      </w:r>
      <w:r>
        <w:rPr>
          <w:color w:val="0000CC"/>
        </w:rPr>
        <w:t>article 15 ; propose de le conserver</w:t>
      </w:r>
    </w:p>
    <w:p w14:paraId="6692DF8B" w14:textId="01E6AF5B" w:rsidR="00D223DE" w:rsidRDefault="009C283C" w:rsidP="00B12E40">
      <w:pPr>
        <w:pStyle w:val="BodyText"/>
        <w:ind w:left="102"/>
      </w:pPr>
      <w:r>
        <w:rPr>
          <w:color w:val="0000CC"/>
        </w:rPr>
        <w:t>SO : propose de conserver le texte en l</w:t>
      </w:r>
      <w:r w:rsidR="00785E01">
        <w:rPr>
          <w:color w:val="0000CC"/>
        </w:rPr>
        <w:t>’</w:t>
      </w:r>
      <w:r>
        <w:rPr>
          <w:color w:val="0000CC"/>
        </w:rPr>
        <w:t>état</w:t>
      </w:r>
    </w:p>
    <w:p w14:paraId="2B96D574" w14:textId="7E4776AD" w:rsidR="00D223DE" w:rsidRDefault="009C283C" w:rsidP="00B12E40">
      <w:pPr>
        <w:pStyle w:val="BodyText"/>
        <w:ind w:left="102"/>
      </w:pPr>
      <w:r>
        <w:rPr>
          <w:color w:val="0000CC"/>
        </w:rPr>
        <w:t xml:space="preserve">TZ : </w:t>
      </w:r>
      <w:r w:rsidR="001E4B70">
        <w:rPr>
          <w:color w:val="0000CC"/>
        </w:rPr>
        <w:t>L</w:t>
      </w:r>
      <w:r>
        <w:rPr>
          <w:color w:val="0000CC"/>
        </w:rPr>
        <w:t>es articles 14 et 15 vont de pair dans la sensibilisation du public ; les conserver tous les deux.</w:t>
      </w:r>
    </w:p>
    <w:p w14:paraId="54878394" w14:textId="41664D4D" w:rsidR="00D223DE" w:rsidRDefault="009C283C" w:rsidP="00B12E40">
      <w:pPr>
        <w:pStyle w:val="BodyText"/>
        <w:ind w:left="102"/>
      </w:pPr>
      <w:r>
        <w:rPr>
          <w:color w:val="0000CC"/>
        </w:rPr>
        <w:t>ZA : réviser le texte de l</w:t>
      </w:r>
      <w:r w:rsidR="00785E01">
        <w:rPr>
          <w:color w:val="0000CC"/>
        </w:rPr>
        <w:t>’</w:t>
      </w:r>
      <w:r>
        <w:rPr>
          <w:color w:val="0000CC"/>
        </w:rPr>
        <w:t xml:space="preserve">article 15 en veillant à supprimer toute notion selon laquelle les Parties </w:t>
      </w:r>
      <w:r w:rsidR="00ED5C5C">
        <w:rPr>
          <w:color w:val="0000CC"/>
        </w:rPr>
        <w:t>contractantes</w:t>
      </w:r>
      <w:r w:rsidR="00113BEA">
        <w:rPr>
          <w:color w:val="0000CC"/>
        </w:rPr>
        <w:t xml:space="preserve"> </w:t>
      </w:r>
      <w:r>
        <w:rPr>
          <w:color w:val="0000CC"/>
        </w:rPr>
        <w:t>se verraient donner des instructions sur la conduite à tenir</w:t>
      </w:r>
    </w:p>
    <w:p w14:paraId="6DCFA6B2" w14:textId="0BC97130" w:rsidR="00D223DE" w:rsidRDefault="009C283C" w:rsidP="00B12E40">
      <w:pPr>
        <w:pStyle w:val="BodyText"/>
        <w:ind w:left="102"/>
      </w:pPr>
      <w:r>
        <w:rPr>
          <w:color w:val="0000CC"/>
        </w:rPr>
        <w:t>MZ : envisager d</w:t>
      </w:r>
      <w:r w:rsidR="00785E01">
        <w:rPr>
          <w:color w:val="0000CC"/>
        </w:rPr>
        <w:t>’</w:t>
      </w:r>
      <w:r>
        <w:rPr>
          <w:color w:val="0000CC"/>
        </w:rPr>
        <w:t>intégrer les états de référence initiaux dans la présentation des zones protégées</w:t>
      </w:r>
    </w:p>
    <w:p w14:paraId="523AE403" w14:textId="77777777" w:rsidR="00D223DE" w:rsidRDefault="00D223DE">
      <w:pPr>
        <w:pStyle w:val="BodyText"/>
      </w:pPr>
    </w:p>
    <w:p w14:paraId="384A2FEA" w14:textId="709173B0" w:rsidR="00D223DE" w:rsidRDefault="009C283C">
      <w:pPr>
        <w:pStyle w:val="ListParagraph"/>
        <w:numPr>
          <w:ilvl w:val="0"/>
          <w:numId w:val="10"/>
        </w:numPr>
        <w:tabs>
          <w:tab w:val="left" w:pos="1540"/>
          <w:tab w:val="left" w:pos="1541"/>
        </w:tabs>
        <w:ind w:right="170" w:firstLine="566"/>
        <w:rPr>
          <w:color w:val="FF0000"/>
          <w:sz w:val="24"/>
        </w:rPr>
      </w:pPr>
      <w:r>
        <w:rPr>
          <w:color w:val="FF0000"/>
          <w:sz w:val="24"/>
        </w:rPr>
        <w:t>Chaque Partie contractante coopère, selon qu</w:t>
      </w:r>
      <w:r w:rsidR="00785E01">
        <w:rPr>
          <w:color w:val="FF0000"/>
          <w:sz w:val="24"/>
        </w:rPr>
        <w:t>’</w:t>
      </w:r>
      <w:r>
        <w:rPr>
          <w:color w:val="FF0000"/>
          <w:sz w:val="24"/>
        </w:rPr>
        <w:t>il convient, avec d</w:t>
      </w:r>
      <w:r w:rsidR="00785E01">
        <w:rPr>
          <w:color w:val="FF0000"/>
          <w:sz w:val="24"/>
        </w:rPr>
        <w:t>’</w:t>
      </w:r>
      <w:r>
        <w:rPr>
          <w:color w:val="FF0000"/>
          <w:sz w:val="24"/>
        </w:rPr>
        <w:t>autres États et des organisations internationales, pour mettre au point des programmes d</w:t>
      </w:r>
      <w:r w:rsidR="00785E01">
        <w:rPr>
          <w:color w:val="FF0000"/>
          <w:sz w:val="24"/>
        </w:rPr>
        <w:t>’</w:t>
      </w:r>
      <w:r>
        <w:rPr>
          <w:color w:val="FF0000"/>
          <w:sz w:val="24"/>
        </w:rPr>
        <w:t>éducation et de sensibilisation du public concernant la conservation et l</w:t>
      </w:r>
      <w:r w:rsidR="00785E01">
        <w:rPr>
          <w:color w:val="FF0000"/>
          <w:sz w:val="24"/>
        </w:rPr>
        <w:t>’</w:t>
      </w:r>
      <w:r>
        <w:rPr>
          <w:color w:val="FF0000"/>
          <w:sz w:val="24"/>
        </w:rPr>
        <w:t xml:space="preserve">utilisation durable de la diversité </w:t>
      </w:r>
      <w:r>
        <w:rPr>
          <w:color w:val="FF0000"/>
          <w:sz w:val="24"/>
        </w:rPr>
        <w:lastRenderedPageBreak/>
        <w:t>biologique.</w:t>
      </w:r>
    </w:p>
    <w:p w14:paraId="111D0245" w14:textId="77777777" w:rsidR="00D223DE" w:rsidRDefault="00D223DE">
      <w:pPr>
        <w:pStyle w:val="BodyText"/>
      </w:pPr>
    </w:p>
    <w:p w14:paraId="20ECD7E0" w14:textId="5D33F5DE" w:rsidR="00D223DE" w:rsidRDefault="009C283C">
      <w:pPr>
        <w:ind w:right="77"/>
        <w:jc w:val="center"/>
        <w:rPr>
          <w:b/>
          <w:sz w:val="24"/>
        </w:rPr>
      </w:pPr>
      <w:r>
        <w:rPr>
          <w:b/>
          <w:sz w:val="24"/>
        </w:rPr>
        <w:t>Article 16 (incorporant l</w:t>
      </w:r>
      <w:r w:rsidR="00785E01">
        <w:rPr>
          <w:b/>
          <w:sz w:val="24"/>
        </w:rPr>
        <w:t>’</w:t>
      </w:r>
      <w:r>
        <w:rPr>
          <w:b/>
          <w:sz w:val="24"/>
        </w:rPr>
        <w:t>actuel article 19).</w:t>
      </w:r>
    </w:p>
    <w:p w14:paraId="392278CD" w14:textId="77777777" w:rsidR="00D223DE" w:rsidRDefault="00D223DE">
      <w:pPr>
        <w:pStyle w:val="BodyText"/>
        <w:rPr>
          <w:b/>
          <w:sz w:val="26"/>
        </w:rPr>
      </w:pPr>
    </w:p>
    <w:p w14:paraId="7A8134CC" w14:textId="77777777" w:rsidR="00D223DE" w:rsidRDefault="00D223DE">
      <w:pPr>
        <w:pStyle w:val="BodyText"/>
        <w:spacing w:before="1"/>
        <w:rPr>
          <w:b/>
          <w:sz w:val="22"/>
        </w:rPr>
      </w:pPr>
    </w:p>
    <w:p w14:paraId="49D37EA1" w14:textId="77777777" w:rsidR="00D223DE" w:rsidRDefault="009C283C">
      <w:pPr>
        <w:pStyle w:val="Heading1"/>
        <w:ind w:left="0" w:right="72"/>
      </w:pPr>
      <w:r>
        <w:rPr>
          <w:u w:val="single"/>
        </w:rPr>
        <w:t>COOPÉRATION RÉGIONALE ET ASSISTANCE MUTUELLE</w:t>
      </w:r>
    </w:p>
    <w:p w14:paraId="51ADBE87" w14:textId="77777777" w:rsidR="00D223DE" w:rsidRDefault="00D223DE">
      <w:pPr>
        <w:pStyle w:val="BodyText"/>
        <w:spacing w:before="2"/>
        <w:rPr>
          <w:b/>
          <w:sz w:val="16"/>
        </w:rPr>
      </w:pPr>
    </w:p>
    <w:p w14:paraId="11732B4B" w14:textId="672AE3A8" w:rsidR="00D223DE" w:rsidRDefault="009C283C">
      <w:pPr>
        <w:pStyle w:val="ListParagraph"/>
        <w:numPr>
          <w:ilvl w:val="0"/>
          <w:numId w:val="9"/>
        </w:numPr>
        <w:tabs>
          <w:tab w:val="left" w:pos="1540"/>
          <w:tab w:val="left" w:pos="1541"/>
        </w:tabs>
        <w:spacing w:before="90"/>
        <w:ind w:right="170" w:firstLine="566"/>
        <w:rPr>
          <w:sz w:val="24"/>
        </w:rPr>
      </w:pPr>
      <w:r>
        <w:rPr>
          <w:sz w:val="24"/>
        </w:rPr>
        <w:t>Les Parties contractantes élaborent, directement ou avec l</w:t>
      </w:r>
      <w:r w:rsidR="00785E01">
        <w:rPr>
          <w:sz w:val="24"/>
        </w:rPr>
        <w:t>’</w:t>
      </w:r>
      <w:r>
        <w:rPr>
          <w:sz w:val="24"/>
        </w:rPr>
        <w:t>aide des organisations internationales compétentes, un programme régional destiné à coordonner le choix, la création et la gestion des zones protégées ainsi que la protection des espèces biologiques afin de constituer un réseau représentatif de zones protégées dans la région de l</w:t>
      </w:r>
      <w:r w:rsidR="00785E01">
        <w:rPr>
          <w:sz w:val="24"/>
        </w:rPr>
        <w:t>’</w:t>
      </w:r>
      <w:r>
        <w:rPr>
          <w:color w:val="FF0000"/>
          <w:sz w:val="24"/>
        </w:rPr>
        <w:t>océan Indien occidental</w:t>
      </w:r>
      <w:r>
        <w:rPr>
          <w:sz w:val="24"/>
        </w:rPr>
        <w:t xml:space="preserve">. Les caractéristiques des zones protégées et de la </w:t>
      </w:r>
      <w:r>
        <w:rPr>
          <w:color w:val="FF0000"/>
          <w:sz w:val="24"/>
        </w:rPr>
        <w:t>diversité biologique</w:t>
      </w:r>
      <w:r>
        <w:rPr>
          <w:sz w:val="24"/>
        </w:rPr>
        <w:t>, l</w:t>
      </w:r>
      <w:r w:rsidR="00785E01">
        <w:rPr>
          <w:sz w:val="24"/>
        </w:rPr>
        <w:t>’</w:t>
      </w:r>
      <w:r>
        <w:rPr>
          <w:sz w:val="24"/>
        </w:rPr>
        <w:t xml:space="preserve">expérience acquise et </w:t>
      </w:r>
      <w:r w:rsidR="001206A2">
        <w:rPr>
          <w:sz w:val="24"/>
        </w:rPr>
        <w:t>l</w:t>
      </w:r>
      <w:r>
        <w:rPr>
          <w:sz w:val="24"/>
        </w:rPr>
        <w:t>es problèmes constatés font l</w:t>
      </w:r>
      <w:r w:rsidR="00785E01">
        <w:rPr>
          <w:sz w:val="24"/>
        </w:rPr>
        <w:t>’</w:t>
      </w:r>
      <w:r>
        <w:rPr>
          <w:sz w:val="24"/>
        </w:rPr>
        <w:t>objet d</w:t>
      </w:r>
      <w:r w:rsidR="00785E01">
        <w:rPr>
          <w:sz w:val="24"/>
        </w:rPr>
        <w:t>’</w:t>
      </w:r>
      <w:r>
        <w:rPr>
          <w:sz w:val="24"/>
        </w:rPr>
        <w:t>échanges réguliers d</w:t>
      </w:r>
      <w:r w:rsidR="00785E01">
        <w:rPr>
          <w:sz w:val="24"/>
        </w:rPr>
        <w:t>’</w:t>
      </w:r>
      <w:r>
        <w:rPr>
          <w:sz w:val="24"/>
        </w:rPr>
        <w:t>information</w:t>
      </w:r>
      <w:r w:rsidR="00925F07">
        <w:rPr>
          <w:sz w:val="24"/>
        </w:rPr>
        <w:t>s</w:t>
      </w:r>
      <w:r>
        <w:rPr>
          <w:sz w:val="24"/>
        </w:rPr>
        <w:t>.</w:t>
      </w:r>
    </w:p>
    <w:p w14:paraId="0A50A574" w14:textId="77777777" w:rsidR="00D223DE" w:rsidRDefault="00D223DE">
      <w:pPr>
        <w:pStyle w:val="BodyText"/>
      </w:pPr>
    </w:p>
    <w:p w14:paraId="52E81860" w14:textId="66BD3201" w:rsidR="00D223DE" w:rsidRDefault="009C283C" w:rsidP="00B12E40">
      <w:pPr>
        <w:pStyle w:val="BodyText"/>
        <w:ind w:left="102"/>
      </w:pPr>
      <w:r>
        <w:rPr>
          <w:color w:val="0000CC"/>
        </w:rPr>
        <w:t>KE : scinder en deux le paragraphe au niveau de « Les caractéristiques des zones protégées » FR : remplacer « </w:t>
      </w:r>
      <w:r>
        <w:rPr>
          <w:i/>
          <w:iCs/>
          <w:color w:val="0000CC"/>
        </w:rPr>
        <w:t>élaborent</w:t>
      </w:r>
      <w:r>
        <w:rPr>
          <w:color w:val="0000CC"/>
        </w:rPr>
        <w:t> » et « </w:t>
      </w:r>
      <w:r>
        <w:rPr>
          <w:i/>
          <w:iCs/>
          <w:color w:val="0000CC"/>
        </w:rPr>
        <w:t>font l</w:t>
      </w:r>
      <w:r w:rsidR="00785E01">
        <w:rPr>
          <w:i/>
          <w:iCs/>
          <w:color w:val="0000CC"/>
        </w:rPr>
        <w:t>’</w:t>
      </w:r>
      <w:r>
        <w:rPr>
          <w:i/>
          <w:iCs/>
          <w:color w:val="0000CC"/>
        </w:rPr>
        <w:t>objet</w:t>
      </w:r>
      <w:r>
        <w:rPr>
          <w:color w:val="0000CC"/>
        </w:rPr>
        <w:t> » par « devraient élaborer » et « devraient faire l</w:t>
      </w:r>
      <w:r w:rsidR="00785E01">
        <w:rPr>
          <w:color w:val="0000CC"/>
        </w:rPr>
        <w:t>’</w:t>
      </w:r>
      <w:r>
        <w:rPr>
          <w:color w:val="0000CC"/>
        </w:rPr>
        <w:t>objet » à l</w:t>
      </w:r>
      <w:r w:rsidR="00785E01">
        <w:rPr>
          <w:color w:val="0000CC"/>
        </w:rPr>
        <w:t>’</w:t>
      </w:r>
      <w:r>
        <w:rPr>
          <w:color w:val="0000CC"/>
        </w:rPr>
        <w:t>article 16</w:t>
      </w:r>
    </w:p>
    <w:p w14:paraId="2CFBEE6C" w14:textId="5B2A46FC" w:rsidR="00D223DE" w:rsidRDefault="009C283C" w:rsidP="00B12E40">
      <w:pPr>
        <w:pStyle w:val="BodyText"/>
        <w:ind w:left="102"/>
      </w:pPr>
      <w:r>
        <w:rPr>
          <w:color w:val="0000CC"/>
        </w:rPr>
        <w:t>KE : conserver « </w:t>
      </w:r>
      <w:r>
        <w:rPr>
          <w:i/>
          <w:iCs/>
          <w:color w:val="0000CC"/>
        </w:rPr>
        <w:t>élaborent</w:t>
      </w:r>
      <w:r>
        <w:rPr>
          <w:color w:val="0000CC"/>
        </w:rPr>
        <w:t> » et « </w:t>
      </w:r>
      <w:r>
        <w:rPr>
          <w:i/>
          <w:iCs/>
          <w:color w:val="0000CC"/>
        </w:rPr>
        <w:t>font l</w:t>
      </w:r>
      <w:r w:rsidR="00785E01">
        <w:rPr>
          <w:i/>
          <w:iCs/>
          <w:color w:val="0000CC"/>
        </w:rPr>
        <w:t>’</w:t>
      </w:r>
      <w:r>
        <w:rPr>
          <w:i/>
          <w:iCs/>
          <w:color w:val="0000CC"/>
        </w:rPr>
        <w:t>objet</w:t>
      </w:r>
      <w:r>
        <w:rPr>
          <w:color w:val="0000CC"/>
        </w:rPr>
        <w:t> » à l</w:t>
      </w:r>
      <w:r w:rsidR="00785E01">
        <w:rPr>
          <w:color w:val="0000CC"/>
        </w:rPr>
        <w:t>’</w:t>
      </w:r>
      <w:r>
        <w:rPr>
          <w:color w:val="0000CC"/>
        </w:rPr>
        <w:t>article</w:t>
      </w:r>
      <w:r w:rsidR="006E056D">
        <w:rPr>
          <w:color w:val="0000CC"/>
        </w:rPr>
        <w:t> </w:t>
      </w:r>
      <w:r>
        <w:rPr>
          <w:color w:val="0000CC"/>
        </w:rPr>
        <w:t>16</w:t>
      </w:r>
    </w:p>
    <w:p w14:paraId="57F66D04" w14:textId="77777777" w:rsidR="00D223DE" w:rsidRDefault="00D223DE" w:rsidP="00B12E40">
      <w:pPr>
        <w:pStyle w:val="BodyText"/>
        <w:ind w:left="102"/>
      </w:pPr>
    </w:p>
    <w:p w14:paraId="23C10CBE" w14:textId="3226E02B" w:rsidR="00D223DE" w:rsidRDefault="009C283C">
      <w:pPr>
        <w:pStyle w:val="ListParagraph"/>
        <w:numPr>
          <w:ilvl w:val="0"/>
          <w:numId w:val="9"/>
        </w:numPr>
        <w:tabs>
          <w:tab w:val="left" w:pos="1540"/>
          <w:tab w:val="left" w:pos="1541"/>
        </w:tabs>
        <w:spacing w:before="1"/>
        <w:ind w:right="170" w:firstLine="566"/>
        <w:rPr>
          <w:color w:val="FF0000"/>
          <w:sz w:val="24"/>
        </w:rPr>
      </w:pPr>
      <w:r>
        <w:rPr>
          <w:color w:val="FF0000"/>
          <w:sz w:val="24"/>
        </w:rPr>
        <w:t>Chaque Partie contractante communique dans les meilleurs délais aux autres Parties contractantes, aux autres États susceptibles d</w:t>
      </w:r>
      <w:r w:rsidR="00785E01">
        <w:rPr>
          <w:color w:val="FF0000"/>
          <w:sz w:val="24"/>
        </w:rPr>
        <w:t>’</w:t>
      </w:r>
      <w:r>
        <w:rPr>
          <w:color w:val="FF0000"/>
          <w:sz w:val="24"/>
        </w:rPr>
        <w:t>être touchés, ainsi qu</w:t>
      </w:r>
      <w:r w:rsidR="00785E01">
        <w:rPr>
          <w:color w:val="FF0000"/>
          <w:sz w:val="24"/>
        </w:rPr>
        <w:t>’</w:t>
      </w:r>
      <w:r>
        <w:rPr>
          <w:color w:val="FF0000"/>
          <w:sz w:val="24"/>
        </w:rPr>
        <w:t>à l</w:t>
      </w:r>
      <w:r w:rsidR="00785E01">
        <w:rPr>
          <w:color w:val="FF0000"/>
          <w:sz w:val="24"/>
        </w:rPr>
        <w:t>’</w:t>
      </w:r>
      <w:r>
        <w:rPr>
          <w:color w:val="FF0000"/>
          <w:sz w:val="24"/>
        </w:rPr>
        <w:t>Organisation, toute situation pouvant mettre en danger les écosystèmes des zones protégées ou la survie des espèces biologiques protégées.</w:t>
      </w:r>
    </w:p>
    <w:p w14:paraId="4012AA24" w14:textId="77777777" w:rsidR="00D223DE" w:rsidRDefault="00D223DE">
      <w:pPr>
        <w:pStyle w:val="BodyText"/>
        <w:spacing w:before="11"/>
        <w:rPr>
          <w:sz w:val="23"/>
        </w:rPr>
      </w:pPr>
    </w:p>
    <w:p w14:paraId="27160E1B" w14:textId="558A2A29" w:rsidR="00D223DE" w:rsidRDefault="009C283C">
      <w:pPr>
        <w:pStyle w:val="ListParagraph"/>
        <w:numPr>
          <w:ilvl w:val="0"/>
          <w:numId w:val="9"/>
        </w:numPr>
        <w:tabs>
          <w:tab w:val="left" w:pos="1540"/>
          <w:tab w:val="left" w:pos="1541"/>
        </w:tabs>
        <w:ind w:right="172" w:firstLine="566"/>
        <w:rPr>
          <w:color w:val="FF0000"/>
          <w:sz w:val="24"/>
        </w:rPr>
      </w:pPr>
      <w:r>
        <w:rPr>
          <w:color w:val="FF0000"/>
          <w:sz w:val="24"/>
        </w:rPr>
        <w:t>Les Parties contractantes s</w:t>
      </w:r>
      <w:r w:rsidR="00785E01">
        <w:rPr>
          <w:color w:val="FF0000"/>
          <w:sz w:val="24"/>
        </w:rPr>
        <w:t>’</w:t>
      </w:r>
      <w:r>
        <w:rPr>
          <w:color w:val="FF0000"/>
          <w:sz w:val="24"/>
        </w:rPr>
        <w:t>efforcent, directement ou avec l</w:t>
      </w:r>
      <w:r w:rsidR="00785E01">
        <w:rPr>
          <w:color w:val="FF0000"/>
          <w:sz w:val="24"/>
        </w:rPr>
        <w:t>’</w:t>
      </w:r>
      <w:r>
        <w:rPr>
          <w:color w:val="FF0000"/>
          <w:sz w:val="24"/>
        </w:rPr>
        <w:t>aide de l</w:t>
      </w:r>
      <w:r w:rsidR="00785E01">
        <w:rPr>
          <w:color w:val="FF0000"/>
          <w:sz w:val="24"/>
        </w:rPr>
        <w:t>’</w:t>
      </w:r>
      <w:r>
        <w:rPr>
          <w:color w:val="FF0000"/>
          <w:sz w:val="24"/>
        </w:rPr>
        <w:t>Organisation ou d</w:t>
      </w:r>
      <w:r w:rsidR="00785E01">
        <w:rPr>
          <w:color w:val="FF0000"/>
          <w:sz w:val="24"/>
        </w:rPr>
        <w:t>’</w:t>
      </w:r>
      <w:r>
        <w:rPr>
          <w:color w:val="FF0000"/>
          <w:sz w:val="24"/>
        </w:rPr>
        <w:t>organisations internationales compétentes, de mettre en place des programmes d</w:t>
      </w:r>
      <w:r w:rsidR="00785E01">
        <w:rPr>
          <w:color w:val="FF0000"/>
          <w:sz w:val="24"/>
        </w:rPr>
        <w:t>’</w:t>
      </w:r>
      <w:r>
        <w:rPr>
          <w:color w:val="FF0000"/>
          <w:sz w:val="24"/>
        </w:rPr>
        <w:t>assistance mutuelle, portant notamment sur l</w:t>
      </w:r>
      <w:r w:rsidR="00785E01">
        <w:rPr>
          <w:color w:val="FF0000"/>
          <w:sz w:val="24"/>
        </w:rPr>
        <w:t>’</w:t>
      </w:r>
      <w:r>
        <w:rPr>
          <w:color w:val="FF0000"/>
          <w:sz w:val="24"/>
        </w:rPr>
        <w:t>éducation du public dans le domaine de l</w:t>
      </w:r>
      <w:r w:rsidR="00785E01">
        <w:rPr>
          <w:color w:val="FF0000"/>
          <w:sz w:val="24"/>
        </w:rPr>
        <w:t>’</w:t>
      </w:r>
      <w:r>
        <w:rPr>
          <w:color w:val="FF0000"/>
          <w:sz w:val="24"/>
        </w:rPr>
        <w:t>environnement, la formation d</w:t>
      </w:r>
      <w:r w:rsidR="001206A2">
        <w:rPr>
          <w:color w:val="FF0000"/>
          <w:sz w:val="24"/>
        </w:rPr>
        <w:t>e</w:t>
      </w:r>
      <w:r>
        <w:rPr>
          <w:color w:val="FF0000"/>
          <w:sz w:val="24"/>
        </w:rPr>
        <w:t xml:space="preserve"> personnel scientifique, technique et de gestion, la recherche scientifique, l</w:t>
      </w:r>
      <w:r w:rsidR="00785E01">
        <w:rPr>
          <w:color w:val="FF0000"/>
          <w:sz w:val="24"/>
        </w:rPr>
        <w:t>’</w:t>
      </w:r>
      <w:r>
        <w:rPr>
          <w:color w:val="FF0000"/>
          <w:sz w:val="24"/>
        </w:rPr>
        <w:t>acquisition, l</w:t>
      </w:r>
      <w:r w:rsidR="00785E01">
        <w:rPr>
          <w:color w:val="FF0000"/>
          <w:sz w:val="24"/>
        </w:rPr>
        <w:t>’</w:t>
      </w:r>
      <w:r>
        <w:rPr>
          <w:color w:val="FF0000"/>
          <w:sz w:val="24"/>
        </w:rPr>
        <w:t>utilisation, la conception et la mise au point de matériel approprié, et le transfert des technologies nécessaires.</w:t>
      </w:r>
    </w:p>
    <w:p w14:paraId="1427F249" w14:textId="77777777" w:rsidR="00D223DE" w:rsidRDefault="00D223DE">
      <w:pPr>
        <w:pStyle w:val="BodyText"/>
      </w:pPr>
    </w:p>
    <w:p w14:paraId="5B869124" w14:textId="15B7CE43" w:rsidR="00D223DE" w:rsidRDefault="009C283C" w:rsidP="00B12E40">
      <w:pPr>
        <w:pStyle w:val="BodyText"/>
        <w:ind w:left="102"/>
      </w:pPr>
      <w:r>
        <w:rPr>
          <w:color w:val="0000CC"/>
        </w:rPr>
        <w:t>TZ : clarifier la notion d</w:t>
      </w:r>
      <w:r w:rsidR="00785E01">
        <w:rPr>
          <w:color w:val="0000CC"/>
        </w:rPr>
        <w:t>’</w:t>
      </w:r>
      <w:r>
        <w:rPr>
          <w:color w:val="0000CC"/>
        </w:rPr>
        <w:t>« assistance mutuelle » et effectuer les changements qui s</w:t>
      </w:r>
      <w:r w:rsidR="00785E01">
        <w:rPr>
          <w:color w:val="0000CC"/>
        </w:rPr>
        <w:t>’</w:t>
      </w:r>
      <w:r>
        <w:rPr>
          <w:color w:val="0000CC"/>
        </w:rPr>
        <w:t>imposent</w:t>
      </w:r>
    </w:p>
    <w:p w14:paraId="547AFBE0" w14:textId="456D8464" w:rsidR="00D223DE" w:rsidRDefault="009C283C" w:rsidP="00B12E40">
      <w:pPr>
        <w:spacing w:before="1"/>
        <w:ind w:left="102"/>
        <w:rPr>
          <w:i/>
          <w:sz w:val="24"/>
        </w:rPr>
      </w:pPr>
      <w:r>
        <w:rPr>
          <w:color w:val="0000CC"/>
          <w:sz w:val="24"/>
        </w:rPr>
        <w:t>TZ : faire mention du suivi, du contrôle et de la surveillance dans le cadre de l</w:t>
      </w:r>
      <w:r w:rsidR="00785E01">
        <w:rPr>
          <w:color w:val="0000CC"/>
          <w:sz w:val="24"/>
        </w:rPr>
        <w:t>’</w:t>
      </w:r>
      <w:r>
        <w:rPr>
          <w:color w:val="0000CC"/>
          <w:sz w:val="24"/>
        </w:rPr>
        <w:t>assistance mutuelle après « </w:t>
      </w:r>
      <w:r>
        <w:rPr>
          <w:i/>
          <w:iCs/>
          <w:color w:val="0000CC"/>
          <w:sz w:val="24"/>
        </w:rPr>
        <w:t>la formation d</w:t>
      </w:r>
      <w:r w:rsidR="001206A2">
        <w:rPr>
          <w:i/>
          <w:iCs/>
          <w:color w:val="0000CC"/>
          <w:sz w:val="24"/>
        </w:rPr>
        <w:t>e</w:t>
      </w:r>
      <w:r>
        <w:rPr>
          <w:i/>
          <w:iCs/>
          <w:color w:val="0000CC"/>
          <w:sz w:val="24"/>
        </w:rPr>
        <w:t xml:space="preserve"> personnel scientifique, technique et de gestion</w:t>
      </w:r>
      <w:r>
        <w:rPr>
          <w:color w:val="0000CC"/>
          <w:sz w:val="24"/>
        </w:rPr>
        <w:t> »</w:t>
      </w:r>
    </w:p>
    <w:p w14:paraId="0D1DAC80" w14:textId="77777777" w:rsidR="00D223DE" w:rsidRDefault="00D223DE">
      <w:pPr>
        <w:pStyle w:val="BodyText"/>
        <w:rPr>
          <w:i/>
        </w:rPr>
      </w:pPr>
    </w:p>
    <w:p w14:paraId="466F6219" w14:textId="6E6D706A" w:rsidR="00D223DE" w:rsidRDefault="009C283C">
      <w:pPr>
        <w:pStyle w:val="ListParagraph"/>
        <w:numPr>
          <w:ilvl w:val="0"/>
          <w:numId w:val="9"/>
        </w:numPr>
        <w:tabs>
          <w:tab w:val="left" w:pos="1540"/>
          <w:tab w:val="left" w:pos="1541"/>
        </w:tabs>
        <w:ind w:right="175" w:firstLine="566"/>
        <w:rPr>
          <w:color w:val="FF0000"/>
          <w:sz w:val="24"/>
        </w:rPr>
      </w:pPr>
      <w:r>
        <w:rPr>
          <w:color w:val="FF0000"/>
          <w:sz w:val="24"/>
        </w:rPr>
        <w:t>Les Parties contractantes accordent la priorité en matière d</w:t>
      </w:r>
      <w:r w:rsidR="00785E01">
        <w:rPr>
          <w:color w:val="FF0000"/>
          <w:sz w:val="24"/>
        </w:rPr>
        <w:t>’</w:t>
      </w:r>
      <w:r>
        <w:rPr>
          <w:color w:val="FF0000"/>
          <w:sz w:val="24"/>
        </w:rPr>
        <w:t>assistance mutuelle aux ZPIOIO et aux espèces figurant dans les annexes au présent Protocole.</w:t>
      </w:r>
    </w:p>
    <w:p w14:paraId="3A132A61" w14:textId="77777777" w:rsidR="00D223DE" w:rsidRDefault="00D223DE">
      <w:pPr>
        <w:pStyle w:val="BodyText"/>
      </w:pPr>
    </w:p>
    <w:p w14:paraId="08DDE319" w14:textId="5683829F" w:rsidR="00D223DE" w:rsidRPr="00F47D26" w:rsidRDefault="009C283C" w:rsidP="00B12E40">
      <w:pPr>
        <w:pStyle w:val="ListParagraph"/>
        <w:numPr>
          <w:ilvl w:val="0"/>
          <w:numId w:val="9"/>
        </w:numPr>
        <w:tabs>
          <w:tab w:val="left" w:pos="1540"/>
          <w:tab w:val="left" w:pos="1541"/>
        </w:tabs>
        <w:spacing w:before="60"/>
        <w:ind w:right="171" w:firstLine="566"/>
        <w:rPr>
          <w:sz w:val="24"/>
          <w:szCs w:val="24"/>
        </w:rPr>
      </w:pPr>
      <w:r w:rsidRPr="00B12E40">
        <w:rPr>
          <w:sz w:val="24"/>
        </w:rPr>
        <w:t>(</w:t>
      </w:r>
      <w:r w:rsidRPr="00B12E40">
        <w:rPr>
          <w:b/>
          <w:color w:val="FF0000"/>
          <w:sz w:val="24"/>
        </w:rPr>
        <w:t>Article 19 actuel</w:t>
      </w:r>
      <w:r w:rsidRPr="00B12E40">
        <w:rPr>
          <w:sz w:val="24"/>
        </w:rPr>
        <w:t xml:space="preserve">) </w:t>
      </w:r>
      <w:r w:rsidRPr="00F47D26">
        <w:rPr>
          <w:sz w:val="24"/>
          <w:szCs w:val="24"/>
        </w:rPr>
        <w:t xml:space="preserve">Les Parties contractantes </w:t>
      </w:r>
      <w:r w:rsidRPr="00F47D26">
        <w:rPr>
          <w:color w:val="FF0000"/>
          <w:sz w:val="24"/>
          <w:szCs w:val="24"/>
        </w:rPr>
        <w:t>coopèrent</w:t>
      </w:r>
      <w:r w:rsidRPr="00F47D26">
        <w:rPr>
          <w:sz w:val="24"/>
          <w:szCs w:val="24"/>
        </w:rPr>
        <w:t>, directement ou avec l</w:t>
      </w:r>
      <w:r w:rsidR="00785E01">
        <w:rPr>
          <w:sz w:val="24"/>
          <w:szCs w:val="24"/>
        </w:rPr>
        <w:t>’</w:t>
      </w:r>
      <w:r w:rsidRPr="00F47D26">
        <w:rPr>
          <w:sz w:val="24"/>
          <w:szCs w:val="24"/>
        </w:rPr>
        <w:t>aide des organisations régionales et internationales compétentes, en vue de fournir aux autres</w:t>
      </w:r>
      <w:r w:rsidR="00B12E40" w:rsidRPr="00F47D26">
        <w:rPr>
          <w:sz w:val="24"/>
          <w:szCs w:val="24"/>
        </w:rPr>
        <w:t xml:space="preserve"> </w:t>
      </w:r>
      <w:r w:rsidRPr="00F47D26">
        <w:rPr>
          <w:sz w:val="24"/>
          <w:szCs w:val="24"/>
        </w:rPr>
        <w:t xml:space="preserve">Parties contractantes une assistance technique, </w:t>
      </w:r>
      <w:r w:rsidRPr="00F47D26">
        <w:rPr>
          <w:color w:val="FF0000"/>
          <w:sz w:val="24"/>
          <w:szCs w:val="24"/>
        </w:rPr>
        <w:t xml:space="preserve">technologique </w:t>
      </w:r>
      <w:r w:rsidRPr="00F47D26">
        <w:rPr>
          <w:sz w:val="24"/>
          <w:szCs w:val="24"/>
        </w:rPr>
        <w:t xml:space="preserve">et autre dans les domaines en lien avec le choix, la création et la gestion de zones protégées et la protection de </w:t>
      </w:r>
      <w:r w:rsidRPr="00F47D26">
        <w:rPr>
          <w:color w:val="FF0000"/>
          <w:sz w:val="24"/>
          <w:szCs w:val="24"/>
        </w:rPr>
        <w:t xml:space="preserve">la diversité biologique. </w:t>
      </w:r>
      <w:r w:rsidRPr="00F47D26">
        <w:rPr>
          <w:sz w:val="24"/>
          <w:szCs w:val="24"/>
        </w:rPr>
        <w:t xml:space="preserve">Cette assistance devrait consister en particulier à former du personnel scientifique, technique et de gestion et à faciliter la recherche scientifique </w:t>
      </w:r>
      <w:r w:rsidRPr="00F47D26">
        <w:rPr>
          <w:color w:val="FF0000"/>
          <w:sz w:val="24"/>
          <w:szCs w:val="24"/>
        </w:rPr>
        <w:t>et l</w:t>
      </w:r>
      <w:r w:rsidR="00785E01">
        <w:rPr>
          <w:color w:val="FF0000"/>
          <w:sz w:val="24"/>
          <w:szCs w:val="24"/>
        </w:rPr>
        <w:t>’</w:t>
      </w:r>
      <w:r w:rsidRPr="00F47D26">
        <w:rPr>
          <w:color w:val="FF0000"/>
          <w:sz w:val="24"/>
          <w:szCs w:val="24"/>
        </w:rPr>
        <w:t>échange de technologies</w:t>
      </w:r>
      <w:r w:rsidRPr="00F47D26">
        <w:rPr>
          <w:sz w:val="24"/>
          <w:szCs w:val="24"/>
        </w:rPr>
        <w:t>.</w:t>
      </w:r>
    </w:p>
    <w:p w14:paraId="435DED4E" w14:textId="77777777" w:rsidR="00D223DE" w:rsidRPr="00F47D26" w:rsidRDefault="00D223DE">
      <w:pPr>
        <w:pStyle w:val="BodyText"/>
        <w:spacing w:before="1"/>
      </w:pPr>
    </w:p>
    <w:p w14:paraId="0DC6A6EA" w14:textId="6AB9181E" w:rsidR="002047CF" w:rsidRDefault="009C283C" w:rsidP="002047CF">
      <w:pPr>
        <w:ind w:left="102"/>
        <w:rPr>
          <w:color w:val="0000CC"/>
          <w:sz w:val="24"/>
        </w:rPr>
      </w:pPr>
      <w:r>
        <w:rPr>
          <w:color w:val="0000CC"/>
          <w:sz w:val="24"/>
        </w:rPr>
        <w:t xml:space="preserve">MG : </w:t>
      </w:r>
      <w:r w:rsidR="002047CF">
        <w:rPr>
          <w:color w:val="0000CC"/>
          <w:sz w:val="24"/>
        </w:rPr>
        <w:t>l</w:t>
      </w:r>
      <w:r>
        <w:rPr>
          <w:color w:val="0000CC"/>
          <w:sz w:val="24"/>
        </w:rPr>
        <w:t xml:space="preserve">e choix, la création, </w:t>
      </w:r>
      <w:r>
        <w:rPr>
          <w:i/>
          <w:color w:val="0000CC"/>
          <w:sz w:val="24"/>
        </w:rPr>
        <w:t>l</w:t>
      </w:r>
      <w:r w:rsidR="00785E01">
        <w:rPr>
          <w:i/>
          <w:color w:val="0000CC"/>
          <w:sz w:val="24"/>
        </w:rPr>
        <w:t>’</w:t>
      </w:r>
      <w:r>
        <w:rPr>
          <w:i/>
          <w:color w:val="0000CC"/>
          <w:sz w:val="24"/>
        </w:rPr>
        <w:t>expansion</w:t>
      </w:r>
      <w:r>
        <w:rPr>
          <w:color w:val="0000CC"/>
          <w:sz w:val="24"/>
        </w:rPr>
        <w:t>…</w:t>
      </w:r>
    </w:p>
    <w:p w14:paraId="05659E29" w14:textId="33C45391" w:rsidR="00D223DE" w:rsidRDefault="009C283C" w:rsidP="002047CF">
      <w:pPr>
        <w:ind w:left="102"/>
        <w:rPr>
          <w:sz w:val="24"/>
        </w:rPr>
      </w:pPr>
      <w:r>
        <w:rPr>
          <w:color w:val="0000CC"/>
          <w:sz w:val="24"/>
        </w:rPr>
        <w:t xml:space="preserve">MG : technique, technologique et </w:t>
      </w:r>
      <w:r>
        <w:rPr>
          <w:i/>
          <w:color w:val="0000CC"/>
          <w:sz w:val="24"/>
        </w:rPr>
        <w:t>financière</w:t>
      </w:r>
      <w:r>
        <w:rPr>
          <w:color w:val="0000CC"/>
          <w:sz w:val="24"/>
        </w:rPr>
        <w:t>…</w:t>
      </w:r>
    </w:p>
    <w:p w14:paraId="26712FB0" w14:textId="77777777" w:rsidR="00D223DE" w:rsidRDefault="00D223DE">
      <w:pPr>
        <w:pStyle w:val="BodyText"/>
      </w:pPr>
    </w:p>
    <w:p w14:paraId="5F3F2D88" w14:textId="77777777" w:rsidR="00D223DE" w:rsidRDefault="009C283C" w:rsidP="008023C7">
      <w:pPr>
        <w:keepNext/>
        <w:keepLines/>
        <w:widowControl/>
        <w:ind w:left="105" w:right="179"/>
        <w:jc w:val="center"/>
        <w:rPr>
          <w:b/>
          <w:sz w:val="24"/>
        </w:rPr>
      </w:pPr>
      <w:r>
        <w:rPr>
          <w:b/>
          <w:sz w:val="24"/>
        </w:rPr>
        <w:lastRenderedPageBreak/>
        <w:t>Article 17</w:t>
      </w:r>
    </w:p>
    <w:p w14:paraId="15C295E6" w14:textId="77777777" w:rsidR="00D223DE" w:rsidRDefault="00D223DE" w:rsidP="008023C7">
      <w:pPr>
        <w:pStyle w:val="BodyText"/>
        <w:keepNext/>
        <w:keepLines/>
        <w:widowControl/>
        <w:rPr>
          <w:b/>
        </w:rPr>
      </w:pPr>
    </w:p>
    <w:p w14:paraId="64FD43B6" w14:textId="77777777" w:rsidR="00D223DE" w:rsidRDefault="009C283C" w:rsidP="008023C7">
      <w:pPr>
        <w:pStyle w:val="Heading1"/>
        <w:keepNext/>
        <w:keepLines/>
        <w:widowControl/>
        <w:ind w:left="0" w:right="73"/>
      </w:pPr>
      <w:r>
        <w:rPr>
          <w:u w:val="single"/>
        </w:rPr>
        <w:t>RECHERCHE SCIENTIFIQUE, TECHNIQUE ET DANS LE DOMAINE DE LA GESTION</w:t>
      </w:r>
    </w:p>
    <w:p w14:paraId="631B8EEE" w14:textId="77777777" w:rsidR="00D223DE" w:rsidRDefault="00D223DE">
      <w:pPr>
        <w:pStyle w:val="BodyText"/>
        <w:spacing w:before="2"/>
        <w:rPr>
          <w:b/>
          <w:sz w:val="16"/>
        </w:rPr>
      </w:pPr>
    </w:p>
    <w:p w14:paraId="33473D4B" w14:textId="5ED3E5D9" w:rsidR="00D223DE" w:rsidRDefault="009C283C">
      <w:pPr>
        <w:pStyle w:val="ListParagraph"/>
        <w:numPr>
          <w:ilvl w:val="0"/>
          <w:numId w:val="8"/>
        </w:numPr>
        <w:tabs>
          <w:tab w:val="left" w:pos="1540"/>
          <w:tab w:val="left" w:pos="1541"/>
        </w:tabs>
        <w:spacing w:before="90"/>
        <w:ind w:right="172" w:firstLine="566"/>
        <w:rPr>
          <w:sz w:val="24"/>
        </w:rPr>
      </w:pPr>
      <w:r>
        <w:rPr>
          <w:sz w:val="24"/>
        </w:rPr>
        <w:t xml:space="preserve">Les Parties contractantes encouragent et intensifient les recherches scientifiques et techniques relatives aux zones protégées et aux écosystèmes, à la </w:t>
      </w:r>
      <w:r>
        <w:rPr>
          <w:color w:val="FF0000"/>
          <w:sz w:val="24"/>
        </w:rPr>
        <w:t>diversité biologique</w:t>
      </w:r>
      <w:r>
        <w:rPr>
          <w:sz w:val="24"/>
        </w:rPr>
        <w:t>, et au patrimoine archéologique de la région de l</w:t>
      </w:r>
      <w:r w:rsidR="00785E01">
        <w:rPr>
          <w:sz w:val="24"/>
        </w:rPr>
        <w:t>’</w:t>
      </w:r>
      <w:r>
        <w:rPr>
          <w:color w:val="FF0000"/>
          <w:sz w:val="24"/>
        </w:rPr>
        <w:t>océan Indien occidental</w:t>
      </w:r>
      <w:r>
        <w:rPr>
          <w:sz w:val="24"/>
        </w:rPr>
        <w:t>.</w:t>
      </w:r>
    </w:p>
    <w:p w14:paraId="4F073140" w14:textId="77777777" w:rsidR="00D223DE" w:rsidRDefault="00D223DE">
      <w:pPr>
        <w:pStyle w:val="BodyText"/>
        <w:spacing w:before="1"/>
      </w:pPr>
    </w:p>
    <w:p w14:paraId="61F93745" w14:textId="77777777" w:rsidR="00D223DE" w:rsidRDefault="009C283C">
      <w:pPr>
        <w:pStyle w:val="BodyText"/>
        <w:ind w:left="100"/>
      </w:pPr>
      <w:r>
        <w:rPr>
          <w:color w:val="0000CC"/>
        </w:rPr>
        <w:t xml:space="preserve">KE : Les Parties contractantes appuient </w:t>
      </w:r>
      <w:r>
        <w:rPr>
          <w:strike/>
          <w:color w:val="0000CC"/>
        </w:rPr>
        <w:t>encouragent</w:t>
      </w:r>
    </w:p>
    <w:p w14:paraId="30CA35CC" w14:textId="77777777" w:rsidR="00D223DE" w:rsidRDefault="00D223DE">
      <w:pPr>
        <w:pStyle w:val="BodyText"/>
        <w:spacing w:before="2"/>
        <w:rPr>
          <w:sz w:val="16"/>
        </w:rPr>
      </w:pPr>
    </w:p>
    <w:p w14:paraId="587EA3E2" w14:textId="7FE4747C" w:rsidR="00D223DE" w:rsidRDefault="009C283C">
      <w:pPr>
        <w:pStyle w:val="ListParagraph"/>
        <w:numPr>
          <w:ilvl w:val="0"/>
          <w:numId w:val="8"/>
        </w:numPr>
        <w:tabs>
          <w:tab w:val="left" w:pos="1540"/>
          <w:tab w:val="left" w:pos="1541"/>
        </w:tabs>
        <w:spacing w:before="90"/>
        <w:ind w:right="175" w:firstLine="566"/>
        <w:rPr>
          <w:sz w:val="24"/>
        </w:rPr>
      </w:pPr>
      <w:r>
        <w:rPr>
          <w:sz w:val="24"/>
        </w:rPr>
        <w:t>Les Parties contractantes échangent, directement ou par l</w:t>
      </w:r>
      <w:r w:rsidR="00785E01">
        <w:rPr>
          <w:sz w:val="24"/>
        </w:rPr>
        <w:t>’</w:t>
      </w:r>
      <w:r>
        <w:rPr>
          <w:sz w:val="24"/>
        </w:rPr>
        <w:t>intermédiaire de l</w:t>
      </w:r>
      <w:r w:rsidR="00785E01">
        <w:rPr>
          <w:sz w:val="24"/>
        </w:rPr>
        <w:t>’</w:t>
      </w:r>
      <w:r>
        <w:rPr>
          <w:sz w:val="24"/>
        </w:rPr>
        <w:t>Organisation, des renseignements scientifiques et techniques sur les recherches en cours ou envisagées et sur les résultats qu</w:t>
      </w:r>
      <w:r w:rsidR="00785E01">
        <w:rPr>
          <w:sz w:val="24"/>
        </w:rPr>
        <w:t>’</w:t>
      </w:r>
      <w:r>
        <w:rPr>
          <w:sz w:val="24"/>
        </w:rPr>
        <w:t>elles permettent d</w:t>
      </w:r>
      <w:r w:rsidR="00785E01">
        <w:rPr>
          <w:sz w:val="24"/>
        </w:rPr>
        <w:t>’</w:t>
      </w:r>
      <w:r>
        <w:rPr>
          <w:sz w:val="24"/>
        </w:rPr>
        <w:t xml:space="preserve">obtenir. </w:t>
      </w:r>
      <w:r w:rsidR="00DD2ADC">
        <w:rPr>
          <w:sz w:val="24"/>
        </w:rPr>
        <w:t>Elles</w:t>
      </w:r>
      <w:r>
        <w:rPr>
          <w:sz w:val="24"/>
        </w:rPr>
        <w:t xml:space="preserve"> </w:t>
      </w:r>
      <w:r w:rsidR="00DD2ADC">
        <w:rPr>
          <w:sz w:val="24"/>
        </w:rPr>
        <w:t>coordonnent</w:t>
      </w:r>
      <w:r>
        <w:rPr>
          <w:sz w:val="24"/>
        </w:rPr>
        <w:t>, dans toute la mesure du possible, leurs recherches, et défini</w:t>
      </w:r>
      <w:r w:rsidR="00DD2ADC">
        <w:rPr>
          <w:sz w:val="24"/>
        </w:rPr>
        <w:t>ssent en commun</w:t>
      </w:r>
      <w:r>
        <w:rPr>
          <w:sz w:val="24"/>
        </w:rPr>
        <w:t xml:space="preserve"> ou normalise</w:t>
      </w:r>
      <w:r w:rsidR="00DD2ADC">
        <w:rPr>
          <w:sz w:val="24"/>
        </w:rPr>
        <w:t>nt</w:t>
      </w:r>
      <w:r>
        <w:rPr>
          <w:sz w:val="24"/>
        </w:rPr>
        <w:t xml:space="preserve"> les méthodes scientifiques à appliquer dans le choix, la gestion et la surveillance des zones protégées.</w:t>
      </w:r>
    </w:p>
    <w:p w14:paraId="0D61E79A" w14:textId="77777777" w:rsidR="00D223DE" w:rsidRDefault="00D223DE">
      <w:pPr>
        <w:pStyle w:val="BodyText"/>
      </w:pPr>
    </w:p>
    <w:p w14:paraId="7FFEB1E5" w14:textId="4B30817D" w:rsidR="00D223DE" w:rsidRDefault="009C283C">
      <w:pPr>
        <w:pStyle w:val="ListParagraph"/>
        <w:numPr>
          <w:ilvl w:val="0"/>
          <w:numId w:val="8"/>
        </w:numPr>
        <w:tabs>
          <w:tab w:val="left" w:pos="1540"/>
          <w:tab w:val="left" w:pos="1541"/>
        </w:tabs>
        <w:ind w:right="174" w:firstLine="566"/>
        <w:rPr>
          <w:color w:val="FF0000"/>
          <w:sz w:val="24"/>
        </w:rPr>
      </w:pPr>
      <w:r>
        <w:rPr>
          <w:color w:val="FF0000"/>
          <w:sz w:val="24"/>
        </w:rPr>
        <w:t>Les Parties contractantes encouragent et intensifient les recherches sur l</w:t>
      </w:r>
      <w:r w:rsidR="00785E01">
        <w:rPr>
          <w:color w:val="FF0000"/>
          <w:sz w:val="24"/>
        </w:rPr>
        <w:t>’</w:t>
      </w:r>
      <w:r>
        <w:rPr>
          <w:color w:val="FF0000"/>
          <w:sz w:val="24"/>
        </w:rPr>
        <w:t>utilisation durable des zones protégées et la gestion de la diversité biologique et, à cet égard, mettent au point des mécanismes d</w:t>
      </w:r>
      <w:r w:rsidR="00785E01">
        <w:rPr>
          <w:color w:val="FF0000"/>
          <w:sz w:val="24"/>
        </w:rPr>
        <w:t>’</w:t>
      </w:r>
      <w:r>
        <w:rPr>
          <w:color w:val="FF0000"/>
          <w:sz w:val="24"/>
        </w:rPr>
        <w:t>évaluation et d</w:t>
      </w:r>
      <w:r w:rsidR="00785E01">
        <w:rPr>
          <w:color w:val="FF0000"/>
          <w:sz w:val="24"/>
        </w:rPr>
        <w:t>’</w:t>
      </w:r>
      <w:r>
        <w:rPr>
          <w:color w:val="FF0000"/>
          <w:sz w:val="24"/>
        </w:rPr>
        <w:t>appréciation de l</w:t>
      </w:r>
      <w:r w:rsidR="00785E01">
        <w:rPr>
          <w:color w:val="FF0000"/>
          <w:sz w:val="24"/>
        </w:rPr>
        <w:t>’</w:t>
      </w:r>
      <w:r>
        <w:rPr>
          <w:color w:val="FF0000"/>
          <w:sz w:val="24"/>
        </w:rPr>
        <w:t>efficacité des mesures prises pour mettre en œuvre des plans de gestion et de restauration.</w:t>
      </w:r>
    </w:p>
    <w:p w14:paraId="68FB8BCF" w14:textId="77777777" w:rsidR="00D223DE" w:rsidRDefault="00D223DE">
      <w:pPr>
        <w:pStyle w:val="BodyText"/>
      </w:pPr>
    </w:p>
    <w:p w14:paraId="152F7A84" w14:textId="3B33E79D" w:rsidR="00D223DE" w:rsidRDefault="009C283C">
      <w:pPr>
        <w:spacing w:before="1"/>
        <w:ind w:left="100"/>
        <w:rPr>
          <w:sz w:val="24"/>
        </w:rPr>
      </w:pPr>
      <w:r>
        <w:rPr>
          <w:color w:val="0000CC"/>
          <w:sz w:val="24"/>
        </w:rPr>
        <w:t xml:space="preserve">TZ : mécanismes de </w:t>
      </w:r>
      <w:r>
        <w:rPr>
          <w:i/>
          <w:color w:val="0000CC"/>
          <w:sz w:val="24"/>
        </w:rPr>
        <w:t>suivi et d</w:t>
      </w:r>
      <w:r w:rsidR="00785E01">
        <w:rPr>
          <w:i/>
          <w:color w:val="0000CC"/>
          <w:sz w:val="24"/>
        </w:rPr>
        <w:t>’</w:t>
      </w:r>
      <w:r>
        <w:rPr>
          <w:i/>
          <w:color w:val="0000CC"/>
          <w:sz w:val="24"/>
        </w:rPr>
        <w:t>évaluation</w:t>
      </w:r>
      <w:r>
        <w:rPr>
          <w:color w:val="0000CC"/>
          <w:sz w:val="24"/>
        </w:rPr>
        <w:t>…</w:t>
      </w:r>
    </w:p>
    <w:p w14:paraId="597BC629" w14:textId="77777777" w:rsidR="00D223DE" w:rsidRDefault="00D223DE">
      <w:pPr>
        <w:pStyle w:val="BodyText"/>
        <w:spacing w:before="11"/>
        <w:rPr>
          <w:sz w:val="23"/>
        </w:rPr>
      </w:pPr>
    </w:p>
    <w:p w14:paraId="7C6DF32D" w14:textId="77777777" w:rsidR="00D223DE" w:rsidRDefault="009C283C">
      <w:pPr>
        <w:pStyle w:val="ListParagraph"/>
        <w:numPr>
          <w:ilvl w:val="0"/>
          <w:numId w:val="8"/>
        </w:numPr>
        <w:tabs>
          <w:tab w:val="left" w:pos="1540"/>
          <w:tab w:val="left" w:pos="1541"/>
        </w:tabs>
        <w:ind w:right="170" w:firstLine="566"/>
        <w:rPr>
          <w:color w:val="FF0000"/>
          <w:sz w:val="24"/>
        </w:rPr>
      </w:pPr>
      <w:r>
        <w:rPr>
          <w:color w:val="FF0000"/>
          <w:sz w:val="24"/>
        </w:rPr>
        <w:t>Dans la conduite de leurs recherches scientifiques, techniques et en matière de gestion, les Parties contractantes accordent la priorité aux ZPIOIO et aux espèces figurant dans tes annexes au présent Protocole.</w:t>
      </w:r>
    </w:p>
    <w:p w14:paraId="2116EED9" w14:textId="77777777" w:rsidR="00D223DE" w:rsidRDefault="00D223DE">
      <w:pPr>
        <w:pStyle w:val="BodyText"/>
        <w:rPr>
          <w:sz w:val="26"/>
        </w:rPr>
      </w:pPr>
    </w:p>
    <w:p w14:paraId="07D5CB16" w14:textId="77777777" w:rsidR="00D223DE" w:rsidRDefault="00D223DE">
      <w:pPr>
        <w:pStyle w:val="BodyText"/>
        <w:rPr>
          <w:sz w:val="22"/>
        </w:rPr>
      </w:pPr>
    </w:p>
    <w:p w14:paraId="13E20FDC" w14:textId="77777777" w:rsidR="002047CF" w:rsidRDefault="009C283C" w:rsidP="002047CF">
      <w:pPr>
        <w:pStyle w:val="Heading2"/>
        <w:spacing w:line="480" w:lineRule="auto"/>
        <w:ind w:left="102"/>
      </w:pPr>
      <w:r>
        <w:t>Article 18</w:t>
      </w:r>
    </w:p>
    <w:p w14:paraId="2FDCACB6" w14:textId="2636803B" w:rsidR="00D223DE" w:rsidRDefault="009C283C" w:rsidP="002047CF">
      <w:pPr>
        <w:pStyle w:val="Heading2"/>
        <w:spacing w:line="480" w:lineRule="auto"/>
        <w:ind w:left="102"/>
      </w:pPr>
      <w:r>
        <w:rPr>
          <w:u w:val="single"/>
        </w:rPr>
        <w:t>ÉCHANGE DE RENSEIGNEMENTS</w:t>
      </w:r>
    </w:p>
    <w:p w14:paraId="3FDA91EB" w14:textId="6256E939" w:rsidR="00D223DE" w:rsidRDefault="009C283C">
      <w:pPr>
        <w:pStyle w:val="ListParagraph"/>
        <w:numPr>
          <w:ilvl w:val="0"/>
          <w:numId w:val="7"/>
        </w:numPr>
        <w:tabs>
          <w:tab w:val="left" w:pos="1540"/>
          <w:tab w:val="left" w:pos="1541"/>
        </w:tabs>
        <w:ind w:right="173" w:firstLine="566"/>
        <w:rPr>
          <w:sz w:val="24"/>
        </w:rPr>
      </w:pPr>
      <w:r>
        <w:rPr>
          <w:sz w:val="24"/>
        </w:rPr>
        <w:t>Dans le cadre de l</w:t>
      </w:r>
      <w:r w:rsidR="00785E01">
        <w:rPr>
          <w:sz w:val="24"/>
        </w:rPr>
        <w:t>’</w:t>
      </w:r>
      <w:r>
        <w:rPr>
          <w:sz w:val="24"/>
        </w:rPr>
        <w:t>application des principes de coopération définis aux articles 16 et 17, les Parties contractantes transmettent à l</w:t>
      </w:r>
      <w:r w:rsidR="00785E01">
        <w:rPr>
          <w:sz w:val="24"/>
        </w:rPr>
        <w:t>’</w:t>
      </w:r>
      <w:r>
        <w:rPr>
          <w:sz w:val="24"/>
        </w:rPr>
        <w:t>Organisation :</w:t>
      </w:r>
    </w:p>
    <w:p w14:paraId="3F1CA901" w14:textId="77777777" w:rsidR="00D223DE" w:rsidRDefault="00D223DE">
      <w:pPr>
        <w:pStyle w:val="BodyText"/>
        <w:spacing w:before="1"/>
      </w:pPr>
    </w:p>
    <w:p w14:paraId="498C73E3" w14:textId="56E051DC" w:rsidR="00D223DE" w:rsidRDefault="009C283C" w:rsidP="002B5317">
      <w:pPr>
        <w:pStyle w:val="ListParagraph"/>
        <w:numPr>
          <w:ilvl w:val="1"/>
          <w:numId w:val="7"/>
        </w:numPr>
        <w:tabs>
          <w:tab w:val="left" w:pos="1233"/>
          <w:tab w:val="left" w:pos="1234"/>
        </w:tabs>
        <w:ind w:left="1233" w:right="172" w:hanging="567"/>
        <w:jc w:val="left"/>
        <w:rPr>
          <w:sz w:val="24"/>
        </w:rPr>
      </w:pPr>
      <w:r>
        <w:rPr>
          <w:sz w:val="24"/>
        </w:rPr>
        <w:t>Des informations comparables permettant d</w:t>
      </w:r>
      <w:r w:rsidR="00785E01">
        <w:rPr>
          <w:sz w:val="24"/>
        </w:rPr>
        <w:t>’</w:t>
      </w:r>
      <w:r>
        <w:rPr>
          <w:sz w:val="24"/>
        </w:rPr>
        <w:t xml:space="preserve">assurer le suivi de la </w:t>
      </w:r>
      <w:r>
        <w:rPr>
          <w:color w:val="FF0000"/>
          <w:sz w:val="24"/>
        </w:rPr>
        <w:t>diversité</w:t>
      </w:r>
      <w:r>
        <w:rPr>
          <w:sz w:val="24"/>
        </w:rPr>
        <w:t xml:space="preserve"> biologique de la région de l</w:t>
      </w:r>
      <w:r w:rsidR="00785E01">
        <w:rPr>
          <w:sz w:val="24"/>
        </w:rPr>
        <w:t>’</w:t>
      </w:r>
      <w:r>
        <w:rPr>
          <w:color w:val="FF0000"/>
          <w:sz w:val="24"/>
        </w:rPr>
        <w:t>océan Indien occidental </w:t>
      </w:r>
      <w:r>
        <w:rPr>
          <w:sz w:val="24"/>
        </w:rPr>
        <w:t>;</w:t>
      </w:r>
    </w:p>
    <w:p w14:paraId="2C46B437" w14:textId="77777777" w:rsidR="00D223DE" w:rsidRDefault="00D223DE">
      <w:pPr>
        <w:pStyle w:val="BodyText"/>
      </w:pPr>
    </w:p>
    <w:p w14:paraId="2F7C7946" w14:textId="77777777" w:rsidR="00D223DE" w:rsidRDefault="009C283C">
      <w:pPr>
        <w:ind w:left="100"/>
        <w:rPr>
          <w:sz w:val="24"/>
        </w:rPr>
      </w:pPr>
      <w:r>
        <w:rPr>
          <w:color w:val="0000CC"/>
          <w:sz w:val="24"/>
        </w:rPr>
        <w:t xml:space="preserve">KE : des </w:t>
      </w:r>
      <w:r>
        <w:rPr>
          <w:i/>
          <w:color w:val="0000CC"/>
          <w:sz w:val="24"/>
        </w:rPr>
        <w:t xml:space="preserve">jeux de données </w:t>
      </w:r>
      <w:r>
        <w:rPr>
          <w:color w:val="0000CC"/>
          <w:sz w:val="24"/>
        </w:rPr>
        <w:t>et information comparables</w:t>
      </w:r>
    </w:p>
    <w:p w14:paraId="55453D5B" w14:textId="77777777" w:rsidR="00D223DE" w:rsidRDefault="00D223DE">
      <w:pPr>
        <w:pStyle w:val="BodyText"/>
      </w:pPr>
    </w:p>
    <w:p w14:paraId="5C4FBE79" w14:textId="77777777" w:rsidR="00D223DE" w:rsidRDefault="009C283C" w:rsidP="007919E6">
      <w:pPr>
        <w:pStyle w:val="ListParagraph"/>
        <w:numPr>
          <w:ilvl w:val="1"/>
          <w:numId w:val="7"/>
        </w:numPr>
        <w:tabs>
          <w:tab w:val="left" w:pos="1233"/>
          <w:tab w:val="left" w:pos="1234"/>
        </w:tabs>
        <w:ind w:left="1233" w:right="172" w:hanging="567"/>
        <w:jc w:val="left"/>
        <w:rPr>
          <w:sz w:val="24"/>
        </w:rPr>
      </w:pPr>
      <w:r>
        <w:rPr>
          <w:sz w:val="24"/>
        </w:rPr>
        <w:t>Des inventaires, publications et informations scientifiques, administratives et juridiques, concernant notamment :</w:t>
      </w:r>
    </w:p>
    <w:p w14:paraId="60E84CCC" w14:textId="77777777" w:rsidR="002047CF" w:rsidRDefault="002047CF" w:rsidP="002047CF">
      <w:pPr>
        <w:pStyle w:val="ListParagraph"/>
        <w:tabs>
          <w:tab w:val="left" w:pos="1233"/>
          <w:tab w:val="left" w:pos="1234"/>
        </w:tabs>
        <w:ind w:left="1026" w:right="173" w:firstLine="0"/>
        <w:rPr>
          <w:sz w:val="24"/>
        </w:rPr>
      </w:pPr>
    </w:p>
    <w:p w14:paraId="2CAA4899" w14:textId="09DB43D7" w:rsidR="00D223DE" w:rsidRDefault="009C283C" w:rsidP="00A66F46">
      <w:pPr>
        <w:pStyle w:val="ListParagraph"/>
        <w:numPr>
          <w:ilvl w:val="2"/>
          <w:numId w:val="7"/>
        </w:numPr>
        <w:tabs>
          <w:tab w:val="left" w:pos="1801"/>
          <w:tab w:val="left" w:pos="1802"/>
        </w:tabs>
        <w:spacing w:before="77"/>
        <w:ind w:left="1802" w:right="176" w:hanging="569"/>
        <w:jc w:val="left"/>
        <w:rPr>
          <w:sz w:val="24"/>
        </w:rPr>
      </w:pPr>
      <w:r>
        <w:rPr>
          <w:sz w:val="24"/>
        </w:rPr>
        <w:t>Les mesures qu</w:t>
      </w:r>
      <w:r w:rsidR="00785E01">
        <w:rPr>
          <w:sz w:val="24"/>
        </w:rPr>
        <w:t>’</w:t>
      </w:r>
      <w:r>
        <w:rPr>
          <w:sz w:val="24"/>
        </w:rPr>
        <w:t xml:space="preserve">elles ont prises conformément au présent Protocole pour assurer la protection des zones protégées et de la </w:t>
      </w:r>
      <w:r>
        <w:rPr>
          <w:color w:val="FF0000"/>
          <w:sz w:val="24"/>
        </w:rPr>
        <w:t>diversité biologique </w:t>
      </w:r>
      <w:r>
        <w:rPr>
          <w:sz w:val="24"/>
        </w:rPr>
        <w:t>;</w:t>
      </w:r>
    </w:p>
    <w:p w14:paraId="1BAFEBAD" w14:textId="77777777" w:rsidR="00D223DE" w:rsidRDefault="00D223DE">
      <w:pPr>
        <w:pStyle w:val="BodyText"/>
      </w:pPr>
    </w:p>
    <w:p w14:paraId="46F11A5F" w14:textId="77777777" w:rsidR="00D223DE" w:rsidRDefault="009C283C" w:rsidP="00A66F46">
      <w:pPr>
        <w:pStyle w:val="ListParagraph"/>
        <w:numPr>
          <w:ilvl w:val="2"/>
          <w:numId w:val="7"/>
        </w:numPr>
        <w:tabs>
          <w:tab w:val="left" w:pos="1801"/>
          <w:tab w:val="left" w:pos="1802"/>
        </w:tabs>
        <w:spacing w:before="77"/>
        <w:ind w:left="1802" w:right="176" w:hanging="569"/>
        <w:jc w:val="left"/>
        <w:rPr>
          <w:sz w:val="24"/>
        </w:rPr>
      </w:pPr>
      <w:r>
        <w:rPr>
          <w:sz w:val="24"/>
        </w:rPr>
        <w:t xml:space="preserve">La </w:t>
      </w:r>
      <w:r>
        <w:rPr>
          <w:color w:val="FF0000"/>
          <w:sz w:val="24"/>
        </w:rPr>
        <w:t>diversité biologique</w:t>
      </w:r>
      <w:r>
        <w:rPr>
          <w:sz w:val="24"/>
        </w:rPr>
        <w:t xml:space="preserve"> présente dans les zones protégées énumérées dans les annexes au présent Protocole ;</w:t>
      </w:r>
    </w:p>
    <w:p w14:paraId="2A8D9624" w14:textId="77777777" w:rsidR="00D223DE" w:rsidRDefault="00D223DE">
      <w:pPr>
        <w:pStyle w:val="BodyText"/>
      </w:pPr>
    </w:p>
    <w:p w14:paraId="14C59E93" w14:textId="77777777" w:rsidR="00D223DE" w:rsidRDefault="009C283C" w:rsidP="00A66F46">
      <w:pPr>
        <w:pStyle w:val="ListParagraph"/>
        <w:numPr>
          <w:ilvl w:val="2"/>
          <w:numId w:val="7"/>
        </w:numPr>
        <w:tabs>
          <w:tab w:val="left" w:pos="1801"/>
          <w:tab w:val="left" w:pos="1802"/>
        </w:tabs>
        <w:spacing w:before="77"/>
        <w:ind w:left="1802" w:right="176" w:hanging="569"/>
        <w:jc w:val="left"/>
        <w:rPr>
          <w:sz w:val="24"/>
        </w:rPr>
      </w:pPr>
      <w:r>
        <w:rPr>
          <w:sz w:val="24"/>
        </w:rPr>
        <w:lastRenderedPageBreak/>
        <w:t xml:space="preserve">Les dangers éventuels menaçant les zones protégées ou la </w:t>
      </w:r>
      <w:r>
        <w:rPr>
          <w:color w:val="FF0000"/>
          <w:sz w:val="24"/>
        </w:rPr>
        <w:t>diversité biologique</w:t>
      </w:r>
      <w:r>
        <w:rPr>
          <w:sz w:val="24"/>
        </w:rPr>
        <w:t>, en particulier ceux dont les causes échappent à leur contrôle ;</w:t>
      </w:r>
    </w:p>
    <w:p w14:paraId="7C61296B" w14:textId="77777777" w:rsidR="00D223DE" w:rsidRDefault="00D223DE">
      <w:pPr>
        <w:pStyle w:val="BodyText"/>
      </w:pPr>
    </w:p>
    <w:p w14:paraId="367EDAAB" w14:textId="65092EA1" w:rsidR="00D223DE" w:rsidRDefault="009C283C">
      <w:pPr>
        <w:pStyle w:val="BodyText"/>
        <w:ind w:left="100"/>
      </w:pPr>
      <w:r>
        <w:rPr>
          <w:color w:val="0000CC"/>
        </w:rPr>
        <w:t>FR : pourquoi cette catégorie de menaces</w:t>
      </w:r>
      <w:r w:rsidR="00F71550">
        <w:rPr>
          <w:color w:val="0000CC"/>
        </w:rPr>
        <w:t> </w:t>
      </w:r>
      <w:r w:rsidR="00F71550" w:rsidRPr="00386216">
        <w:rPr>
          <w:color w:val="0000CC"/>
        </w:rPr>
        <w:t>?</w:t>
      </w:r>
      <w:r w:rsidRPr="00386216">
        <w:rPr>
          <w:color w:val="0000CC"/>
        </w:rPr>
        <w:t xml:space="preserve"> </w:t>
      </w:r>
      <w:r w:rsidR="00386216">
        <w:rPr>
          <w:color w:val="0000CC"/>
        </w:rPr>
        <w:t>C</w:t>
      </w:r>
      <w:r>
        <w:rPr>
          <w:color w:val="0000CC"/>
        </w:rPr>
        <w:t>omment faire face aux menaces externes telles que les changements climatiques ?</w:t>
      </w:r>
    </w:p>
    <w:p w14:paraId="3B97A212" w14:textId="77777777" w:rsidR="00D223DE" w:rsidRDefault="00D223DE">
      <w:pPr>
        <w:pStyle w:val="BodyText"/>
        <w:rPr>
          <w:sz w:val="26"/>
        </w:rPr>
      </w:pPr>
    </w:p>
    <w:p w14:paraId="43315F1C" w14:textId="77777777" w:rsidR="00D223DE" w:rsidRDefault="00D223DE">
      <w:pPr>
        <w:pStyle w:val="BodyText"/>
        <w:rPr>
          <w:sz w:val="22"/>
        </w:rPr>
      </w:pPr>
    </w:p>
    <w:p w14:paraId="581A9574" w14:textId="429B8148" w:rsidR="00D223DE" w:rsidRDefault="009C283C" w:rsidP="00A66F46">
      <w:pPr>
        <w:pStyle w:val="ListParagraph"/>
        <w:numPr>
          <w:ilvl w:val="2"/>
          <w:numId w:val="7"/>
        </w:numPr>
        <w:tabs>
          <w:tab w:val="left" w:pos="1801"/>
          <w:tab w:val="left" w:pos="1802"/>
        </w:tabs>
        <w:spacing w:before="77"/>
        <w:ind w:left="1802" w:right="176" w:hanging="569"/>
        <w:jc w:val="left"/>
        <w:rPr>
          <w:sz w:val="24"/>
        </w:rPr>
      </w:pPr>
      <w:r>
        <w:rPr>
          <w:sz w:val="24"/>
        </w:rPr>
        <w:t>Les modifications éventuelles de la délimitation ou du statut juridique d</w:t>
      </w:r>
      <w:r w:rsidR="00785E01">
        <w:rPr>
          <w:sz w:val="24"/>
        </w:rPr>
        <w:t>’</w:t>
      </w:r>
      <w:r>
        <w:rPr>
          <w:sz w:val="24"/>
        </w:rPr>
        <w:t>une zone protégée ou sa suppression en tout ou en partie.</w:t>
      </w:r>
    </w:p>
    <w:p w14:paraId="0EE46CA5" w14:textId="77777777" w:rsidR="00D223DE" w:rsidRDefault="00D223DE">
      <w:pPr>
        <w:pStyle w:val="BodyText"/>
        <w:spacing w:before="1"/>
      </w:pPr>
    </w:p>
    <w:p w14:paraId="6C289FD3" w14:textId="2158B2DE" w:rsidR="00D223DE" w:rsidRDefault="009C283C">
      <w:pPr>
        <w:pStyle w:val="ListParagraph"/>
        <w:numPr>
          <w:ilvl w:val="0"/>
          <w:numId w:val="7"/>
        </w:numPr>
        <w:tabs>
          <w:tab w:val="left" w:pos="1540"/>
          <w:tab w:val="left" w:pos="1541"/>
        </w:tabs>
        <w:ind w:right="170" w:firstLine="566"/>
        <w:rPr>
          <w:sz w:val="24"/>
        </w:rPr>
      </w:pPr>
      <w:r>
        <w:rPr>
          <w:sz w:val="24"/>
        </w:rPr>
        <w:t>Les Parties contractantes désignent les personnes responsables des zones protégées. Ces personnes se réunissent au moins une fois tous les deux ans pour examiner les questions d</w:t>
      </w:r>
      <w:r w:rsidR="00785E01">
        <w:rPr>
          <w:sz w:val="24"/>
        </w:rPr>
        <w:t>’</w:t>
      </w:r>
      <w:r>
        <w:rPr>
          <w:sz w:val="24"/>
        </w:rPr>
        <w:t>intérêt commun et notamment présenter aux Parties contractantes des recommandations concernant les mesures scientifiques, administratives et juridiques à adopter pour améliorer l</w:t>
      </w:r>
      <w:r w:rsidR="00785E01">
        <w:rPr>
          <w:sz w:val="24"/>
        </w:rPr>
        <w:t>’</w:t>
      </w:r>
      <w:r>
        <w:rPr>
          <w:sz w:val="24"/>
        </w:rPr>
        <w:t>application des dispositions du présent Protocole.</w:t>
      </w:r>
    </w:p>
    <w:p w14:paraId="6D885018" w14:textId="77777777" w:rsidR="00D223DE" w:rsidRDefault="00D223DE">
      <w:pPr>
        <w:pStyle w:val="BodyText"/>
      </w:pPr>
    </w:p>
    <w:p w14:paraId="21759F08" w14:textId="3DEBFE92" w:rsidR="00D223DE" w:rsidRDefault="009C283C" w:rsidP="00AA01A9">
      <w:pPr>
        <w:pStyle w:val="BodyText"/>
        <w:ind w:left="102"/>
        <w:jc w:val="both"/>
      </w:pPr>
      <w:r>
        <w:rPr>
          <w:color w:val="0000CC"/>
        </w:rPr>
        <w:t>FR : quel est le mandat des personnes désignées responsables des zones protégées </w:t>
      </w:r>
      <w:r w:rsidRPr="00386216">
        <w:rPr>
          <w:color w:val="0000CC"/>
        </w:rPr>
        <w:t xml:space="preserve">?  </w:t>
      </w:r>
      <w:r w:rsidR="00386216">
        <w:rPr>
          <w:color w:val="0000CC"/>
        </w:rPr>
        <w:t>L</w:t>
      </w:r>
      <w:r w:rsidRPr="00386216">
        <w:rPr>
          <w:color w:val="0000CC"/>
        </w:rPr>
        <w:t>e</w:t>
      </w:r>
      <w:r>
        <w:rPr>
          <w:color w:val="0000CC"/>
        </w:rPr>
        <w:t xml:space="preserve"> Comité scientifique et technique élaborera-t-il des propositions ?</w:t>
      </w:r>
    </w:p>
    <w:p w14:paraId="5970A752" w14:textId="32BF4949" w:rsidR="00AE3A67" w:rsidRDefault="009C283C" w:rsidP="00AA01A9">
      <w:pPr>
        <w:pStyle w:val="BodyText"/>
        <w:ind w:left="102"/>
        <w:jc w:val="both"/>
        <w:rPr>
          <w:color w:val="0000CC"/>
        </w:rPr>
      </w:pPr>
      <w:r>
        <w:rPr>
          <w:color w:val="0000CC"/>
        </w:rPr>
        <w:t>MU : propose de déplacer le paragraphe 2 vers l</w:t>
      </w:r>
      <w:r w:rsidR="00785E01">
        <w:rPr>
          <w:color w:val="0000CC"/>
        </w:rPr>
        <w:t>’</w:t>
      </w:r>
      <w:r>
        <w:rPr>
          <w:color w:val="0000CC"/>
        </w:rPr>
        <w:t>article 21A (« </w:t>
      </w:r>
      <w:r w:rsidR="00B85755">
        <w:rPr>
          <w:color w:val="0000CC"/>
        </w:rPr>
        <w:t>Correspondants nationaux</w:t>
      </w:r>
      <w:r>
        <w:rPr>
          <w:color w:val="0000CC"/>
        </w:rPr>
        <w:t xml:space="preserve"> et coordination »)</w:t>
      </w:r>
    </w:p>
    <w:p w14:paraId="3862C88E" w14:textId="636181DB" w:rsidR="00D223DE" w:rsidRDefault="009C283C" w:rsidP="00AA01A9">
      <w:pPr>
        <w:pStyle w:val="BodyText"/>
        <w:ind w:left="102"/>
        <w:jc w:val="both"/>
      </w:pPr>
      <w:r>
        <w:rPr>
          <w:color w:val="0000CC"/>
        </w:rPr>
        <w:t>MZ : remplacer « désigner les personnes » par « désignent les correspondant</w:t>
      </w:r>
      <w:r w:rsidR="00715C6C">
        <w:rPr>
          <w:color w:val="0000CC"/>
        </w:rPr>
        <w:t>(e)</w:t>
      </w:r>
      <w:r>
        <w:rPr>
          <w:color w:val="0000CC"/>
        </w:rPr>
        <w:t>s »</w:t>
      </w:r>
    </w:p>
    <w:p w14:paraId="40B4B079" w14:textId="3BCBE881" w:rsidR="00D223DE" w:rsidRDefault="009C283C" w:rsidP="00AA01A9">
      <w:pPr>
        <w:ind w:left="102"/>
        <w:jc w:val="both"/>
        <w:rPr>
          <w:i/>
          <w:sz w:val="24"/>
        </w:rPr>
      </w:pPr>
      <w:r>
        <w:rPr>
          <w:color w:val="0000CC"/>
          <w:sz w:val="24"/>
        </w:rPr>
        <w:t>TZ : remplacer « aux Parties contractantes des recommandations concernant les mesures scientifiques, administratives et juridiques à adopter pour améliorer l</w:t>
      </w:r>
      <w:r w:rsidR="00785E01">
        <w:rPr>
          <w:color w:val="0000CC"/>
          <w:sz w:val="24"/>
        </w:rPr>
        <w:t>’</w:t>
      </w:r>
      <w:r>
        <w:rPr>
          <w:color w:val="0000CC"/>
          <w:sz w:val="24"/>
        </w:rPr>
        <w:t xml:space="preserve">application des dispositions du présent Protocole » </w:t>
      </w:r>
      <w:r>
        <w:rPr>
          <w:color w:val="0000CC"/>
          <w:sz w:val="24"/>
          <w:u w:val="single" w:color="0000CC"/>
        </w:rPr>
        <w:t>par</w:t>
      </w:r>
      <w:r>
        <w:rPr>
          <w:color w:val="0000CC"/>
          <w:sz w:val="24"/>
        </w:rPr>
        <w:t xml:space="preserve"> « </w:t>
      </w:r>
      <w:r>
        <w:rPr>
          <w:i/>
          <w:color w:val="0000CC"/>
          <w:sz w:val="24"/>
        </w:rPr>
        <w:t>aux Parties contractantes des recommandations concernant l</w:t>
      </w:r>
      <w:r w:rsidR="00785E01">
        <w:rPr>
          <w:i/>
          <w:color w:val="0000CC"/>
          <w:sz w:val="24"/>
        </w:rPr>
        <w:t>’</w:t>
      </w:r>
      <w:r>
        <w:rPr>
          <w:i/>
          <w:color w:val="0000CC"/>
          <w:sz w:val="24"/>
        </w:rPr>
        <w:t>application des dispositions du présent Protocole »</w:t>
      </w:r>
    </w:p>
    <w:p w14:paraId="6EE2F755" w14:textId="77777777" w:rsidR="00D223DE" w:rsidRDefault="00D223DE">
      <w:pPr>
        <w:pStyle w:val="BodyText"/>
        <w:rPr>
          <w:i/>
        </w:rPr>
      </w:pPr>
    </w:p>
    <w:p w14:paraId="141DA31C" w14:textId="50028099" w:rsidR="00AA01A9" w:rsidRDefault="009C283C" w:rsidP="00AA01A9">
      <w:pPr>
        <w:spacing w:before="1" w:line="480" w:lineRule="auto"/>
        <w:ind w:left="102"/>
        <w:jc w:val="center"/>
        <w:rPr>
          <w:b/>
          <w:color w:val="FF0000"/>
          <w:sz w:val="24"/>
        </w:rPr>
      </w:pPr>
      <w:r>
        <w:rPr>
          <w:b/>
          <w:sz w:val="24"/>
        </w:rPr>
        <w:t xml:space="preserve">Article 19 </w:t>
      </w:r>
      <w:r>
        <w:rPr>
          <w:b/>
          <w:color w:val="FF0000"/>
          <w:sz w:val="24"/>
        </w:rPr>
        <w:t>(voir le paragraphe 5 de l</w:t>
      </w:r>
      <w:r w:rsidR="00785E01">
        <w:rPr>
          <w:b/>
          <w:color w:val="FF0000"/>
          <w:sz w:val="24"/>
        </w:rPr>
        <w:t>’</w:t>
      </w:r>
      <w:r>
        <w:rPr>
          <w:b/>
          <w:color w:val="FF0000"/>
          <w:sz w:val="24"/>
        </w:rPr>
        <w:t xml:space="preserve">article 16, </w:t>
      </w:r>
      <w:r w:rsidR="00715C6C">
        <w:rPr>
          <w:b/>
          <w:color w:val="FF0000"/>
          <w:sz w:val="24"/>
        </w:rPr>
        <w:t>fusionnement</w:t>
      </w:r>
      <w:r>
        <w:rPr>
          <w:b/>
          <w:color w:val="FF0000"/>
          <w:sz w:val="24"/>
        </w:rPr>
        <w:t>)</w:t>
      </w:r>
    </w:p>
    <w:p w14:paraId="14376EDE" w14:textId="74362836" w:rsidR="00D223DE" w:rsidRDefault="009C283C" w:rsidP="00AA01A9">
      <w:pPr>
        <w:spacing w:before="1" w:line="480" w:lineRule="auto"/>
        <w:ind w:left="102"/>
        <w:jc w:val="center"/>
        <w:rPr>
          <w:sz w:val="24"/>
        </w:rPr>
      </w:pPr>
      <w:r>
        <w:rPr>
          <w:b/>
          <w:sz w:val="24"/>
        </w:rPr>
        <w:t>Article</w:t>
      </w:r>
      <w:r w:rsidR="00AA01A9">
        <w:rPr>
          <w:b/>
          <w:sz w:val="24"/>
        </w:rPr>
        <w:t> </w:t>
      </w:r>
      <w:r>
        <w:rPr>
          <w:b/>
          <w:sz w:val="24"/>
        </w:rPr>
        <w:t xml:space="preserve">20 </w:t>
      </w:r>
      <w:r>
        <w:rPr>
          <w:b/>
          <w:color w:val="FF0000"/>
          <w:sz w:val="24"/>
        </w:rPr>
        <w:t>(voir l</w:t>
      </w:r>
      <w:r w:rsidR="00785E01">
        <w:rPr>
          <w:b/>
          <w:color w:val="FF0000"/>
          <w:sz w:val="24"/>
        </w:rPr>
        <w:t>’</w:t>
      </w:r>
      <w:r>
        <w:rPr>
          <w:b/>
          <w:color w:val="FF0000"/>
          <w:sz w:val="24"/>
        </w:rPr>
        <w:t xml:space="preserve">article 11 </w:t>
      </w:r>
      <w:r w:rsidR="0000067E">
        <w:rPr>
          <w:b/>
          <w:color w:val="FF0000"/>
          <w:sz w:val="24"/>
        </w:rPr>
        <w:t>ci-dessus</w:t>
      </w:r>
      <w:r>
        <w:rPr>
          <w:color w:val="FF0000"/>
          <w:sz w:val="24"/>
        </w:rPr>
        <w:t xml:space="preserve">, </w:t>
      </w:r>
      <w:r w:rsidR="00715C6C">
        <w:rPr>
          <w:b/>
          <w:color w:val="FF0000"/>
          <w:sz w:val="24"/>
        </w:rPr>
        <w:t>fusionnement</w:t>
      </w:r>
      <w:r>
        <w:rPr>
          <w:color w:val="FF0000"/>
          <w:sz w:val="24"/>
        </w:rPr>
        <w:t>)</w:t>
      </w:r>
    </w:p>
    <w:p w14:paraId="2DA4FF36" w14:textId="77777777" w:rsidR="00D223DE" w:rsidRDefault="00D223DE">
      <w:pPr>
        <w:pStyle w:val="BodyText"/>
        <w:rPr>
          <w:sz w:val="26"/>
        </w:rPr>
      </w:pPr>
    </w:p>
    <w:p w14:paraId="2DDF75D0" w14:textId="77777777" w:rsidR="00D223DE" w:rsidRDefault="00D223DE">
      <w:pPr>
        <w:pStyle w:val="BodyText"/>
        <w:spacing w:before="11"/>
        <w:rPr>
          <w:sz w:val="21"/>
        </w:rPr>
      </w:pPr>
    </w:p>
    <w:p w14:paraId="70B77311" w14:textId="7967A5BC" w:rsidR="00D223DE" w:rsidRDefault="009C283C">
      <w:pPr>
        <w:ind w:left="2396" w:right="2467"/>
        <w:jc w:val="center"/>
        <w:rPr>
          <w:b/>
          <w:sz w:val="24"/>
        </w:rPr>
      </w:pPr>
      <w:r>
        <w:rPr>
          <w:b/>
          <w:sz w:val="24"/>
        </w:rPr>
        <w:t>ARTICLE 20A :</w:t>
      </w:r>
    </w:p>
    <w:p w14:paraId="48C65075" w14:textId="77777777" w:rsidR="00D223DE" w:rsidRDefault="00D223DE">
      <w:pPr>
        <w:pStyle w:val="BodyText"/>
        <w:rPr>
          <w:b/>
        </w:rPr>
      </w:pPr>
    </w:p>
    <w:p w14:paraId="7B0966F3" w14:textId="101BF010" w:rsidR="00D223DE" w:rsidRDefault="009C283C">
      <w:pPr>
        <w:pStyle w:val="Heading1"/>
        <w:ind w:left="0" w:right="72"/>
      </w:pPr>
      <w:r>
        <w:rPr>
          <w:color w:val="FF0000"/>
        </w:rPr>
        <w:t>ÉVALUATION DE L</w:t>
      </w:r>
      <w:r w:rsidR="00785E01">
        <w:rPr>
          <w:color w:val="FF0000"/>
        </w:rPr>
        <w:t>’</w:t>
      </w:r>
      <w:r>
        <w:rPr>
          <w:color w:val="FF0000"/>
        </w:rPr>
        <w:t>IMPACT SUR L</w:t>
      </w:r>
      <w:r w:rsidR="00785E01">
        <w:rPr>
          <w:color w:val="FF0000"/>
        </w:rPr>
        <w:t>’</w:t>
      </w:r>
      <w:r>
        <w:rPr>
          <w:color w:val="FF0000"/>
        </w:rPr>
        <w:t>ENVIRONNEMENT/ÉVALUATION ENVIRONNEMENTALE</w:t>
      </w:r>
    </w:p>
    <w:p w14:paraId="32BF7F4D" w14:textId="77777777" w:rsidR="00D223DE" w:rsidRDefault="00D223DE">
      <w:pPr>
        <w:pStyle w:val="BodyText"/>
        <w:rPr>
          <w:b/>
        </w:rPr>
      </w:pPr>
    </w:p>
    <w:p w14:paraId="77836CBC" w14:textId="01868349" w:rsidR="00D223DE" w:rsidRDefault="009C283C">
      <w:pPr>
        <w:pStyle w:val="BodyText"/>
        <w:ind w:left="100" w:right="171" w:firstLine="566"/>
        <w:jc w:val="both"/>
      </w:pPr>
      <w:r>
        <w:rPr>
          <w:color w:val="FF0000"/>
        </w:rPr>
        <w:t>Dans le cadre du processus de</w:t>
      </w:r>
      <w:r w:rsidR="0000067E">
        <w:rPr>
          <w:color w:val="FF0000"/>
        </w:rPr>
        <w:t xml:space="preserve"> planification précédant la</w:t>
      </w:r>
      <w:r>
        <w:rPr>
          <w:color w:val="FF0000"/>
        </w:rPr>
        <w:t xml:space="preserve"> prise de décisions</w:t>
      </w:r>
      <w:r w:rsidR="0000067E">
        <w:rPr>
          <w:color w:val="FF0000"/>
        </w:rPr>
        <w:t xml:space="preserve"> sur </w:t>
      </w:r>
      <w:r>
        <w:rPr>
          <w:color w:val="FF0000"/>
        </w:rPr>
        <w:t>de</w:t>
      </w:r>
      <w:r w:rsidR="0000067E">
        <w:rPr>
          <w:color w:val="FF0000"/>
        </w:rPr>
        <w:t>s</w:t>
      </w:r>
      <w:r>
        <w:rPr>
          <w:color w:val="FF0000"/>
        </w:rPr>
        <w:t xml:space="preserve"> projets et activités industriels et autres susceptibles d</w:t>
      </w:r>
      <w:r w:rsidR="00785E01">
        <w:rPr>
          <w:color w:val="FF0000"/>
        </w:rPr>
        <w:t>’</w:t>
      </w:r>
      <w:r>
        <w:rPr>
          <w:color w:val="FF0000"/>
        </w:rPr>
        <w:t xml:space="preserve">avoir des </w:t>
      </w:r>
      <w:r w:rsidR="00927BBD">
        <w:rPr>
          <w:color w:val="FF0000"/>
        </w:rPr>
        <w:t>retentissement</w:t>
      </w:r>
      <w:r>
        <w:rPr>
          <w:color w:val="FF0000"/>
        </w:rPr>
        <w:t>s importants sur les zones protégées</w:t>
      </w:r>
      <w:r w:rsidR="0000067E">
        <w:rPr>
          <w:color w:val="FF0000"/>
        </w:rPr>
        <w:t xml:space="preserve"> ainsi que</w:t>
      </w:r>
      <w:r>
        <w:rPr>
          <w:color w:val="FF0000"/>
        </w:rPr>
        <w:t xml:space="preserve"> les espèces biologiques et leurs habitats, les Parties contractantes évaluent et prennent en compte les éventuels effets environnementaux, directs ou indirects, immédiats ou à long terme, y compris les effets cumulés des projets et activités considérés.</w:t>
      </w:r>
    </w:p>
    <w:p w14:paraId="07EF583E" w14:textId="77777777" w:rsidR="00D223DE" w:rsidRDefault="00D223DE">
      <w:pPr>
        <w:pStyle w:val="BodyText"/>
        <w:spacing w:before="1"/>
      </w:pPr>
    </w:p>
    <w:p w14:paraId="04190464" w14:textId="6F8C7A60" w:rsidR="00D223DE" w:rsidRDefault="009C283C">
      <w:pPr>
        <w:ind w:left="100"/>
        <w:rPr>
          <w:sz w:val="24"/>
        </w:rPr>
      </w:pPr>
      <w:r>
        <w:rPr>
          <w:color w:val="0000CC"/>
          <w:sz w:val="24"/>
        </w:rPr>
        <w:t>KE</w:t>
      </w:r>
      <w:r w:rsidR="00AF54FF">
        <w:rPr>
          <w:color w:val="0000CC"/>
          <w:sz w:val="24"/>
        </w:rPr>
        <w:t> </w:t>
      </w:r>
      <w:r>
        <w:rPr>
          <w:color w:val="0000CC"/>
          <w:sz w:val="24"/>
        </w:rPr>
        <w:t>: reformuler l</w:t>
      </w:r>
      <w:r w:rsidR="00785E01">
        <w:rPr>
          <w:color w:val="0000CC"/>
          <w:sz w:val="24"/>
        </w:rPr>
        <w:t>’</w:t>
      </w:r>
      <w:r>
        <w:rPr>
          <w:color w:val="0000CC"/>
          <w:sz w:val="24"/>
        </w:rPr>
        <w:t xml:space="preserve">article afin de faire mention des activités qui </w:t>
      </w:r>
      <w:r>
        <w:rPr>
          <w:i/>
          <w:iCs/>
          <w:color w:val="0000CC"/>
          <w:sz w:val="24"/>
        </w:rPr>
        <w:t>présentent un risque élevé</w:t>
      </w:r>
      <w:r>
        <w:rPr>
          <w:color w:val="0000CC"/>
          <w:sz w:val="24"/>
        </w:rPr>
        <w:t xml:space="preserve"> pour l</w:t>
      </w:r>
      <w:r w:rsidR="00785E01">
        <w:rPr>
          <w:color w:val="0000CC"/>
          <w:sz w:val="24"/>
        </w:rPr>
        <w:t>’</w:t>
      </w:r>
      <w:r>
        <w:rPr>
          <w:color w:val="0000CC"/>
          <w:sz w:val="24"/>
        </w:rPr>
        <w:t>environnement</w:t>
      </w:r>
    </w:p>
    <w:p w14:paraId="4ECA16D7" w14:textId="77777777" w:rsidR="00D223DE" w:rsidRDefault="009C283C">
      <w:pPr>
        <w:pStyle w:val="BodyText"/>
        <w:ind w:left="100"/>
      </w:pPr>
      <w:r>
        <w:rPr>
          <w:color w:val="0000CC"/>
        </w:rPr>
        <w:t>WCS : remplacer « les espèces biologiques » par « la diversité biologique » ou « la flore et la faune sauvages »</w:t>
      </w:r>
    </w:p>
    <w:p w14:paraId="39DB1DE2" w14:textId="541B6199" w:rsidR="00D223DE" w:rsidRDefault="009C283C">
      <w:pPr>
        <w:ind w:left="100"/>
        <w:rPr>
          <w:i/>
          <w:sz w:val="24"/>
        </w:rPr>
      </w:pPr>
      <w:r>
        <w:rPr>
          <w:color w:val="0000CC"/>
          <w:sz w:val="24"/>
        </w:rPr>
        <w:t>ZA, KE : fusionner l</w:t>
      </w:r>
      <w:r w:rsidR="00785E01">
        <w:rPr>
          <w:color w:val="0000CC"/>
          <w:sz w:val="24"/>
        </w:rPr>
        <w:t>’</w:t>
      </w:r>
      <w:r>
        <w:rPr>
          <w:color w:val="0000CC"/>
          <w:sz w:val="24"/>
        </w:rPr>
        <w:t>article 20A (</w:t>
      </w:r>
      <w:r>
        <w:rPr>
          <w:i/>
          <w:color w:val="0000CC"/>
          <w:sz w:val="24"/>
        </w:rPr>
        <w:t>Dans le cadre du processus de prise de décisions</w:t>
      </w:r>
      <w:r>
        <w:rPr>
          <w:color w:val="0000CC"/>
          <w:sz w:val="24"/>
        </w:rPr>
        <w:t>) avec l</w:t>
      </w:r>
      <w:r w:rsidR="00785E01">
        <w:rPr>
          <w:color w:val="0000CC"/>
          <w:sz w:val="24"/>
        </w:rPr>
        <w:t>’</w:t>
      </w:r>
      <w:r>
        <w:rPr>
          <w:color w:val="0000CC"/>
          <w:sz w:val="24"/>
        </w:rPr>
        <w:t>article 10A afin de l</w:t>
      </w:r>
      <w:r w:rsidR="00785E01">
        <w:rPr>
          <w:color w:val="0000CC"/>
          <w:sz w:val="24"/>
        </w:rPr>
        <w:t>’</w:t>
      </w:r>
      <w:r>
        <w:rPr>
          <w:color w:val="0000CC"/>
          <w:sz w:val="24"/>
        </w:rPr>
        <w:t>intégrer aux mesures de gestion mentionnées</w:t>
      </w:r>
    </w:p>
    <w:p w14:paraId="5EB6D8E8" w14:textId="77777777" w:rsidR="00AA01A9" w:rsidRDefault="00AA01A9">
      <w:pPr>
        <w:pStyle w:val="Heading1"/>
        <w:spacing w:before="77"/>
        <w:ind w:left="0" w:right="73"/>
        <w:rPr>
          <w:color w:val="FF0000"/>
        </w:rPr>
      </w:pPr>
    </w:p>
    <w:p w14:paraId="3C50AB8C" w14:textId="30C05CDA" w:rsidR="00D223DE" w:rsidRDefault="009C283C">
      <w:pPr>
        <w:pStyle w:val="Heading1"/>
        <w:spacing w:before="77"/>
        <w:ind w:left="0" w:right="73"/>
      </w:pPr>
      <w:r>
        <w:rPr>
          <w:color w:val="FF0000"/>
        </w:rPr>
        <w:lastRenderedPageBreak/>
        <w:t>PARTIE V : DISPOSITIONS INSTITUTIONNELLES ET FINALES</w:t>
      </w:r>
    </w:p>
    <w:p w14:paraId="7DD1E10A" w14:textId="77777777" w:rsidR="00D223DE" w:rsidRDefault="00D223DE">
      <w:pPr>
        <w:pStyle w:val="BodyText"/>
        <w:rPr>
          <w:b/>
        </w:rPr>
      </w:pPr>
    </w:p>
    <w:p w14:paraId="77B32BE6" w14:textId="77777777" w:rsidR="00D223DE" w:rsidRDefault="009C283C">
      <w:pPr>
        <w:pStyle w:val="Heading2"/>
        <w:spacing w:line="480" w:lineRule="auto"/>
        <w:ind w:left="2959" w:right="2938" w:firstLine="1173"/>
        <w:jc w:val="left"/>
      </w:pPr>
      <w:r>
        <w:t xml:space="preserve">Article 21 </w:t>
      </w:r>
      <w:r>
        <w:rPr>
          <w:u w:val="single"/>
        </w:rPr>
        <w:t>RÉUNIONS DES PARTIES</w:t>
      </w:r>
    </w:p>
    <w:p w14:paraId="2FA80CB8" w14:textId="1A8576C5" w:rsidR="00D223DE" w:rsidRDefault="009C283C">
      <w:pPr>
        <w:pStyle w:val="ListParagraph"/>
        <w:numPr>
          <w:ilvl w:val="0"/>
          <w:numId w:val="6"/>
        </w:numPr>
        <w:tabs>
          <w:tab w:val="left" w:pos="1540"/>
          <w:tab w:val="left" w:pos="1541"/>
        </w:tabs>
        <w:ind w:right="172" w:firstLine="566"/>
        <w:rPr>
          <w:sz w:val="24"/>
        </w:rPr>
      </w:pPr>
      <w:r>
        <w:rPr>
          <w:sz w:val="24"/>
        </w:rPr>
        <w:t>Les réunions ordinaires des Parties contractantes au présent Protocole se tiennent en même temps que les réunions ordinaires des Parties contractantes à la Convention tenues en application de l</w:t>
      </w:r>
      <w:r w:rsidR="00785E01">
        <w:rPr>
          <w:sz w:val="24"/>
        </w:rPr>
        <w:t>’</w:t>
      </w:r>
      <w:r>
        <w:rPr>
          <w:sz w:val="24"/>
        </w:rPr>
        <w:t>article 17 de cette dernière. Les Parties contractantes au présent Protocole peuvent aussi tenir des réunions extraordinaires comme prévu à l</w:t>
      </w:r>
      <w:r w:rsidR="00785E01">
        <w:rPr>
          <w:sz w:val="24"/>
        </w:rPr>
        <w:t>’</w:t>
      </w:r>
      <w:r>
        <w:rPr>
          <w:sz w:val="24"/>
        </w:rPr>
        <w:t>article</w:t>
      </w:r>
      <w:r w:rsidR="006D2E6B">
        <w:rPr>
          <w:sz w:val="24"/>
        </w:rPr>
        <w:t> </w:t>
      </w:r>
      <w:r>
        <w:rPr>
          <w:sz w:val="24"/>
        </w:rPr>
        <w:t>17 de la Convention.</w:t>
      </w:r>
    </w:p>
    <w:p w14:paraId="5CFCB38D" w14:textId="77777777" w:rsidR="00D223DE" w:rsidRDefault="00D223DE">
      <w:pPr>
        <w:pStyle w:val="BodyText"/>
      </w:pPr>
    </w:p>
    <w:p w14:paraId="658117B7" w14:textId="77777777" w:rsidR="00D223DE" w:rsidRDefault="009C283C">
      <w:pPr>
        <w:pStyle w:val="ListParagraph"/>
        <w:numPr>
          <w:ilvl w:val="0"/>
          <w:numId w:val="6"/>
        </w:numPr>
        <w:tabs>
          <w:tab w:val="left" w:pos="1540"/>
          <w:tab w:val="left" w:pos="1541"/>
        </w:tabs>
        <w:ind w:right="175" w:firstLine="566"/>
        <w:rPr>
          <w:sz w:val="24"/>
        </w:rPr>
      </w:pPr>
      <w:r>
        <w:rPr>
          <w:sz w:val="24"/>
        </w:rPr>
        <w:t>Les réunions des Parties contractantes au présent Protocole ont plus particulièrement pour objet :</w:t>
      </w:r>
    </w:p>
    <w:p w14:paraId="2477AC1C" w14:textId="77777777" w:rsidR="00D223DE" w:rsidRDefault="00D223DE">
      <w:pPr>
        <w:pStyle w:val="BodyText"/>
        <w:spacing w:before="6"/>
        <w:rPr>
          <w:sz w:val="34"/>
        </w:rPr>
      </w:pPr>
    </w:p>
    <w:p w14:paraId="1E1285D7" w14:textId="21D9FD25" w:rsidR="00D223DE" w:rsidRDefault="009C283C" w:rsidP="00AA01A9">
      <w:pPr>
        <w:pStyle w:val="ListParagraph"/>
        <w:numPr>
          <w:ilvl w:val="1"/>
          <w:numId w:val="6"/>
        </w:numPr>
        <w:tabs>
          <w:tab w:val="left" w:pos="1181"/>
        </w:tabs>
        <w:ind w:left="1020" w:right="176" w:hanging="357"/>
        <w:rPr>
          <w:sz w:val="24"/>
        </w:rPr>
      </w:pPr>
      <w:r>
        <w:rPr>
          <w:sz w:val="24"/>
        </w:rPr>
        <w:t>De suivre de près l</w:t>
      </w:r>
      <w:r w:rsidR="00785E01">
        <w:rPr>
          <w:sz w:val="24"/>
        </w:rPr>
        <w:t>’</w:t>
      </w:r>
      <w:r>
        <w:rPr>
          <w:sz w:val="24"/>
        </w:rPr>
        <w:t>application du présent Protocole ;</w:t>
      </w:r>
    </w:p>
    <w:p w14:paraId="47A55083" w14:textId="550DFCCD" w:rsidR="00D223DE" w:rsidRDefault="009C283C">
      <w:pPr>
        <w:pStyle w:val="ListParagraph"/>
        <w:numPr>
          <w:ilvl w:val="1"/>
          <w:numId w:val="6"/>
        </w:numPr>
        <w:tabs>
          <w:tab w:val="left" w:pos="1181"/>
        </w:tabs>
        <w:spacing w:before="120"/>
        <w:ind w:right="173"/>
        <w:rPr>
          <w:sz w:val="24"/>
        </w:rPr>
      </w:pPr>
      <w:r>
        <w:rPr>
          <w:sz w:val="24"/>
        </w:rPr>
        <w:t>De se pencher sur l</w:t>
      </w:r>
      <w:r w:rsidR="00785E01">
        <w:rPr>
          <w:sz w:val="24"/>
        </w:rPr>
        <w:t>’</w:t>
      </w:r>
      <w:r>
        <w:rPr>
          <w:sz w:val="24"/>
        </w:rPr>
        <w:t>efficacité des mesures adoptées et d</w:t>
      </w:r>
      <w:r w:rsidR="00785E01">
        <w:rPr>
          <w:sz w:val="24"/>
        </w:rPr>
        <w:t>’</w:t>
      </w:r>
      <w:r>
        <w:rPr>
          <w:sz w:val="24"/>
        </w:rPr>
        <w:t>envisager la nécessité de prendre d</w:t>
      </w:r>
      <w:r w:rsidR="00785E01">
        <w:rPr>
          <w:sz w:val="24"/>
        </w:rPr>
        <w:t>’</w:t>
      </w:r>
      <w:r>
        <w:rPr>
          <w:sz w:val="24"/>
        </w:rPr>
        <w:t>autres mesures, en particulier sous forme d</w:t>
      </w:r>
      <w:r w:rsidR="00785E01">
        <w:rPr>
          <w:sz w:val="24"/>
        </w:rPr>
        <w:t>’</w:t>
      </w:r>
      <w:r>
        <w:rPr>
          <w:sz w:val="24"/>
        </w:rPr>
        <w:t>annexes, conformément aux dispositions de l</w:t>
      </w:r>
      <w:r w:rsidR="00785E01">
        <w:rPr>
          <w:sz w:val="24"/>
        </w:rPr>
        <w:t>’</w:t>
      </w:r>
      <w:r>
        <w:rPr>
          <w:sz w:val="24"/>
        </w:rPr>
        <w:t>article 20 de la Convention ;</w:t>
      </w:r>
    </w:p>
    <w:p w14:paraId="2C0E8F67" w14:textId="7A13BE12" w:rsidR="00D223DE" w:rsidRDefault="009C283C" w:rsidP="00AA01A9">
      <w:pPr>
        <w:pStyle w:val="ListParagraph"/>
        <w:numPr>
          <w:ilvl w:val="1"/>
          <w:numId w:val="6"/>
        </w:numPr>
        <w:tabs>
          <w:tab w:val="left" w:pos="1181"/>
        </w:tabs>
        <w:spacing w:before="120"/>
        <w:ind w:left="1020" w:right="176" w:hanging="357"/>
        <w:rPr>
          <w:sz w:val="24"/>
        </w:rPr>
      </w:pPr>
      <w:r>
        <w:rPr>
          <w:sz w:val="24"/>
        </w:rPr>
        <w:t>D</w:t>
      </w:r>
      <w:r w:rsidR="00785E01">
        <w:rPr>
          <w:sz w:val="24"/>
        </w:rPr>
        <w:t>’</w:t>
      </w:r>
      <w:r>
        <w:rPr>
          <w:sz w:val="24"/>
        </w:rPr>
        <w:t>adopter, de réviser et d</w:t>
      </w:r>
      <w:r w:rsidR="00785E01">
        <w:rPr>
          <w:sz w:val="24"/>
        </w:rPr>
        <w:t>’</w:t>
      </w:r>
      <w:r>
        <w:rPr>
          <w:sz w:val="24"/>
        </w:rPr>
        <w:t>amender les annexes au présent Protocole selon les besoins ;</w:t>
      </w:r>
    </w:p>
    <w:p w14:paraId="45A025C7" w14:textId="41873B72" w:rsidR="00D223DE" w:rsidRDefault="009C283C">
      <w:pPr>
        <w:pStyle w:val="ListParagraph"/>
        <w:numPr>
          <w:ilvl w:val="1"/>
          <w:numId w:val="6"/>
        </w:numPr>
        <w:tabs>
          <w:tab w:val="left" w:pos="1181"/>
        </w:tabs>
        <w:spacing w:before="120"/>
        <w:ind w:right="173"/>
        <w:rPr>
          <w:sz w:val="24"/>
        </w:rPr>
      </w:pPr>
      <w:r>
        <w:rPr>
          <w:sz w:val="24"/>
        </w:rPr>
        <w:t>De veiller à la constitution et au développement du réseau de zones protégées visé à l</w:t>
      </w:r>
      <w:r w:rsidR="00785E01">
        <w:rPr>
          <w:sz w:val="24"/>
        </w:rPr>
        <w:t>’</w:t>
      </w:r>
      <w:r>
        <w:rPr>
          <w:sz w:val="24"/>
        </w:rPr>
        <w:t>article 16, et d</w:t>
      </w:r>
      <w:r w:rsidR="00785E01">
        <w:rPr>
          <w:sz w:val="24"/>
        </w:rPr>
        <w:t>’</w:t>
      </w:r>
      <w:r>
        <w:rPr>
          <w:sz w:val="24"/>
        </w:rPr>
        <w:t xml:space="preserve">adopter des lignes directrices en vue de faciliter la constitution et le développement de ce réseau </w:t>
      </w:r>
      <w:r>
        <w:rPr>
          <w:color w:val="FF0000"/>
          <w:sz w:val="24"/>
        </w:rPr>
        <w:t>englobant les ZPIOIO,</w:t>
      </w:r>
      <w:r>
        <w:rPr>
          <w:sz w:val="24"/>
        </w:rPr>
        <w:t xml:space="preserve"> et d</w:t>
      </w:r>
      <w:r w:rsidR="00785E01">
        <w:rPr>
          <w:sz w:val="24"/>
        </w:rPr>
        <w:t>’</w:t>
      </w:r>
      <w:r>
        <w:rPr>
          <w:sz w:val="24"/>
        </w:rPr>
        <w:t>intensifier la coopération entre les Parties contractantes ;</w:t>
      </w:r>
    </w:p>
    <w:p w14:paraId="2BD62873" w14:textId="77777777" w:rsidR="00D223DE" w:rsidRDefault="00D223DE">
      <w:pPr>
        <w:pStyle w:val="BodyText"/>
        <w:spacing w:before="5"/>
        <w:rPr>
          <w:sz w:val="34"/>
        </w:rPr>
      </w:pPr>
    </w:p>
    <w:p w14:paraId="51DA7F7F" w14:textId="6BC62E8B" w:rsidR="00D223DE" w:rsidRDefault="009C283C">
      <w:pPr>
        <w:pStyle w:val="BodyText"/>
        <w:ind w:left="100"/>
      </w:pPr>
      <w:r>
        <w:rPr>
          <w:color w:val="0000CC"/>
        </w:rPr>
        <w:t>KE : scinder en deux l</w:t>
      </w:r>
      <w:r w:rsidR="00785E01">
        <w:rPr>
          <w:color w:val="0000CC"/>
        </w:rPr>
        <w:t>’</w:t>
      </w:r>
      <w:r>
        <w:rPr>
          <w:color w:val="0000CC"/>
        </w:rPr>
        <w:t>alinéa 2 d) de l</w:t>
      </w:r>
      <w:r w:rsidR="00785E01">
        <w:rPr>
          <w:color w:val="0000CC"/>
        </w:rPr>
        <w:t>’</w:t>
      </w:r>
      <w:r>
        <w:rPr>
          <w:color w:val="0000CC"/>
        </w:rPr>
        <w:t>article 21 au niveau de « et d</w:t>
      </w:r>
      <w:r w:rsidR="00785E01">
        <w:rPr>
          <w:color w:val="0000CC"/>
        </w:rPr>
        <w:t>’</w:t>
      </w:r>
      <w:r>
        <w:rPr>
          <w:color w:val="0000CC"/>
        </w:rPr>
        <w:t>adopter des lignes directrices »</w:t>
      </w:r>
    </w:p>
    <w:p w14:paraId="4659FC0F" w14:textId="77777777" w:rsidR="00D223DE" w:rsidRDefault="00D223DE">
      <w:pPr>
        <w:pStyle w:val="BodyText"/>
        <w:spacing w:before="5"/>
        <w:rPr>
          <w:sz w:val="34"/>
        </w:rPr>
      </w:pPr>
    </w:p>
    <w:p w14:paraId="0527ABE3" w14:textId="7E8C2E22" w:rsidR="00D223DE" w:rsidRDefault="009C283C">
      <w:pPr>
        <w:pStyle w:val="ListParagraph"/>
        <w:numPr>
          <w:ilvl w:val="1"/>
          <w:numId w:val="6"/>
        </w:numPr>
        <w:tabs>
          <w:tab w:val="left" w:pos="1181"/>
        </w:tabs>
        <w:ind w:right="173"/>
        <w:rPr>
          <w:sz w:val="24"/>
        </w:rPr>
      </w:pPr>
      <w:r>
        <w:rPr>
          <w:sz w:val="24"/>
        </w:rPr>
        <w:t>D</w:t>
      </w:r>
      <w:r w:rsidR="00785E01">
        <w:rPr>
          <w:sz w:val="24"/>
        </w:rPr>
        <w:t>’</w:t>
      </w:r>
      <w:r>
        <w:rPr>
          <w:sz w:val="24"/>
        </w:rPr>
        <w:t>examiner les recommandations formulées à l</w:t>
      </w:r>
      <w:r w:rsidR="00785E01">
        <w:rPr>
          <w:sz w:val="24"/>
        </w:rPr>
        <w:t>’</w:t>
      </w:r>
      <w:r>
        <w:rPr>
          <w:sz w:val="24"/>
        </w:rPr>
        <w:t xml:space="preserve">occasion des réunions des responsables des zones protégées, notamment par les </w:t>
      </w:r>
      <w:r w:rsidR="00B85755">
        <w:rPr>
          <w:sz w:val="24"/>
        </w:rPr>
        <w:t>correspondants nationaux</w:t>
      </w:r>
      <w:r>
        <w:rPr>
          <w:sz w:val="24"/>
        </w:rPr>
        <w:t>, comme prévu au paragraphe 2 de l</w:t>
      </w:r>
      <w:r w:rsidR="00785E01">
        <w:rPr>
          <w:sz w:val="24"/>
        </w:rPr>
        <w:t>’</w:t>
      </w:r>
      <w:r>
        <w:rPr>
          <w:sz w:val="24"/>
        </w:rPr>
        <w:t>article 18 ;</w:t>
      </w:r>
    </w:p>
    <w:p w14:paraId="5DF9CE2C" w14:textId="57158518" w:rsidR="00D223DE" w:rsidRDefault="009C283C">
      <w:pPr>
        <w:pStyle w:val="ListParagraph"/>
        <w:numPr>
          <w:ilvl w:val="1"/>
          <w:numId w:val="6"/>
        </w:numPr>
        <w:tabs>
          <w:tab w:val="left" w:pos="1181"/>
        </w:tabs>
        <w:spacing w:before="121"/>
        <w:ind w:right="180"/>
        <w:rPr>
          <w:sz w:val="24"/>
        </w:rPr>
      </w:pPr>
      <w:r>
        <w:rPr>
          <w:sz w:val="24"/>
        </w:rPr>
        <w:t>D</w:t>
      </w:r>
      <w:r w:rsidR="00785E01">
        <w:rPr>
          <w:sz w:val="24"/>
        </w:rPr>
        <w:t>’</w:t>
      </w:r>
      <w:r>
        <w:rPr>
          <w:sz w:val="24"/>
        </w:rPr>
        <w:t>examiner, selon qu</w:t>
      </w:r>
      <w:r w:rsidR="00785E01">
        <w:rPr>
          <w:sz w:val="24"/>
        </w:rPr>
        <w:t>’</w:t>
      </w:r>
      <w:r>
        <w:rPr>
          <w:sz w:val="24"/>
        </w:rPr>
        <w:t>il convient, les informations transmises par les Parties contractantes au présent Protocole à l</w:t>
      </w:r>
      <w:r w:rsidR="00785E01">
        <w:rPr>
          <w:sz w:val="24"/>
        </w:rPr>
        <w:t>’</w:t>
      </w:r>
      <w:r>
        <w:rPr>
          <w:sz w:val="24"/>
        </w:rPr>
        <w:t>Organisation visée à l</w:t>
      </w:r>
      <w:r w:rsidR="00785E01">
        <w:rPr>
          <w:sz w:val="24"/>
        </w:rPr>
        <w:t>’</w:t>
      </w:r>
      <w:r>
        <w:rPr>
          <w:sz w:val="24"/>
        </w:rPr>
        <w:t>article 23 de la Convention.</w:t>
      </w:r>
    </w:p>
    <w:p w14:paraId="53675C5A" w14:textId="77777777" w:rsidR="00D223DE" w:rsidRDefault="00D223DE">
      <w:pPr>
        <w:pStyle w:val="BodyText"/>
        <w:rPr>
          <w:sz w:val="26"/>
        </w:rPr>
      </w:pPr>
    </w:p>
    <w:p w14:paraId="3F4ED7E4" w14:textId="77777777" w:rsidR="00D223DE" w:rsidRDefault="00D223DE">
      <w:pPr>
        <w:pStyle w:val="BodyText"/>
        <w:spacing w:before="4"/>
        <w:rPr>
          <w:sz w:val="32"/>
        </w:rPr>
      </w:pPr>
    </w:p>
    <w:p w14:paraId="4EBD0E95" w14:textId="2473147A" w:rsidR="00D223DE" w:rsidRDefault="009C283C">
      <w:pPr>
        <w:pStyle w:val="Heading1"/>
        <w:spacing w:before="1"/>
        <w:ind w:left="2395" w:right="2467"/>
      </w:pPr>
      <w:r>
        <w:rPr>
          <w:color w:val="FF0000"/>
        </w:rPr>
        <w:t>ARTICLE 21A :</w:t>
      </w:r>
    </w:p>
    <w:p w14:paraId="45E55247" w14:textId="77777777" w:rsidR="00D223DE" w:rsidRDefault="00D223DE">
      <w:pPr>
        <w:pStyle w:val="BodyText"/>
        <w:spacing w:before="11"/>
        <w:rPr>
          <w:b/>
          <w:sz w:val="23"/>
        </w:rPr>
      </w:pPr>
    </w:p>
    <w:p w14:paraId="09925A11" w14:textId="4E4AD5E7" w:rsidR="00D223DE" w:rsidRDefault="00B85755">
      <w:pPr>
        <w:ind w:right="70"/>
        <w:jc w:val="center"/>
        <w:rPr>
          <w:b/>
          <w:sz w:val="24"/>
        </w:rPr>
      </w:pPr>
      <w:r>
        <w:rPr>
          <w:b/>
          <w:color w:val="FF0000"/>
          <w:sz w:val="24"/>
        </w:rPr>
        <w:t>CORRESPONDANTS NATIONAUX</w:t>
      </w:r>
      <w:r w:rsidR="009C283C">
        <w:rPr>
          <w:b/>
          <w:color w:val="FF0000"/>
          <w:sz w:val="24"/>
        </w:rPr>
        <w:t xml:space="preserve"> ET COORDINATION</w:t>
      </w:r>
    </w:p>
    <w:p w14:paraId="4E9603B5" w14:textId="77777777" w:rsidR="00D223DE" w:rsidRDefault="00D223DE">
      <w:pPr>
        <w:pStyle w:val="BodyText"/>
        <w:spacing w:before="1"/>
        <w:rPr>
          <w:b/>
        </w:rPr>
      </w:pPr>
    </w:p>
    <w:p w14:paraId="6C19262B" w14:textId="19510A14" w:rsidR="00D223DE" w:rsidRPr="00AA01A9" w:rsidRDefault="009C283C" w:rsidP="00AA01A9">
      <w:pPr>
        <w:pStyle w:val="BodyText"/>
        <w:ind w:left="96"/>
        <w:jc w:val="both"/>
        <w:rPr>
          <w:bCs/>
        </w:rPr>
      </w:pPr>
      <w:r w:rsidRPr="00AA01A9">
        <w:rPr>
          <w:bCs/>
          <w:color w:val="4471C4"/>
        </w:rPr>
        <w:t>MU</w:t>
      </w:r>
      <w:r w:rsidR="00AA01A9" w:rsidRPr="00AA01A9">
        <w:rPr>
          <w:bCs/>
          <w:color w:val="4471C4"/>
        </w:rPr>
        <w:t> : il a été proposé, compte tenu du caractère multisectoriel du Protocole, que la Convention encourage les Parties contractantes à élaborer un instrument national, placé sous l</w:t>
      </w:r>
      <w:r w:rsidR="00785E01">
        <w:rPr>
          <w:bCs/>
          <w:color w:val="4471C4"/>
        </w:rPr>
        <w:t>’</w:t>
      </w:r>
      <w:r w:rsidR="00AA01A9" w:rsidRPr="00AA01A9">
        <w:rPr>
          <w:bCs/>
          <w:color w:val="4471C4"/>
        </w:rPr>
        <w:t xml:space="preserve">égide de leurs </w:t>
      </w:r>
      <w:r w:rsidR="00B85755">
        <w:rPr>
          <w:bCs/>
          <w:color w:val="4471C4"/>
        </w:rPr>
        <w:t>correspondants nationaux</w:t>
      </w:r>
      <w:r w:rsidR="00AA01A9" w:rsidRPr="00AA01A9">
        <w:rPr>
          <w:bCs/>
          <w:color w:val="4471C4"/>
        </w:rPr>
        <w:t xml:space="preserve"> et faisant intervenir toutes les parties prenantes, en vue d</w:t>
      </w:r>
      <w:r w:rsidR="00785E01">
        <w:rPr>
          <w:bCs/>
          <w:color w:val="4471C4"/>
        </w:rPr>
        <w:t>’</w:t>
      </w:r>
      <w:r w:rsidR="00AA01A9" w:rsidRPr="00AA01A9">
        <w:rPr>
          <w:bCs/>
          <w:color w:val="4471C4"/>
        </w:rPr>
        <w:t>intégrer le Protocole au niveau national.</w:t>
      </w:r>
    </w:p>
    <w:p w14:paraId="1BDA43A6" w14:textId="77777777" w:rsidR="00D223DE" w:rsidRDefault="00D223DE">
      <w:pPr>
        <w:pStyle w:val="BodyText"/>
      </w:pPr>
    </w:p>
    <w:p w14:paraId="1F61ECE1" w14:textId="18F6EEC0" w:rsidR="00D223DE" w:rsidRDefault="009C283C">
      <w:pPr>
        <w:pStyle w:val="ListParagraph"/>
        <w:numPr>
          <w:ilvl w:val="0"/>
          <w:numId w:val="5"/>
        </w:numPr>
        <w:tabs>
          <w:tab w:val="left" w:pos="1540"/>
          <w:tab w:val="left" w:pos="1541"/>
        </w:tabs>
        <w:ind w:right="168" w:firstLine="566"/>
        <w:rPr>
          <w:sz w:val="24"/>
        </w:rPr>
      </w:pPr>
      <w:r>
        <w:rPr>
          <w:color w:val="FF0000"/>
          <w:sz w:val="24"/>
        </w:rPr>
        <w:t>Chaque Partie contractante désigne au moins un</w:t>
      </w:r>
      <w:r w:rsidR="00927BBD">
        <w:rPr>
          <w:color w:val="FF0000"/>
          <w:sz w:val="24"/>
        </w:rPr>
        <w:t>(e)</w:t>
      </w:r>
      <w:r>
        <w:rPr>
          <w:color w:val="FF0000"/>
          <w:sz w:val="24"/>
        </w:rPr>
        <w:t xml:space="preserve"> correspondant</w:t>
      </w:r>
      <w:r w:rsidR="00927BBD">
        <w:rPr>
          <w:color w:val="FF0000"/>
          <w:sz w:val="24"/>
        </w:rPr>
        <w:t>(e)</w:t>
      </w:r>
      <w:r>
        <w:rPr>
          <w:color w:val="FF0000"/>
          <w:sz w:val="24"/>
        </w:rPr>
        <w:t xml:space="preserve"> national</w:t>
      </w:r>
      <w:r w:rsidR="00927BBD">
        <w:rPr>
          <w:color w:val="FF0000"/>
          <w:sz w:val="24"/>
        </w:rPr>
        <w:t>(e)</w:t>
      </w:r>
      <w:r>
        <w:rPr>
          <w:color w:val="FF0000"/>
          <w:sz w:val="24"/>
        </w:rPr>
        <w:t xml:space="preserve"> </w:t>
      </w:r>
      <w:r w:rsidR="00B85755">
        <w:rPr>
          <w:color w:val="FF0000"/>
          <w:sz w:val="24"/>
        </w:rPr>
        <w:t>pour faire</w:t>
      </w:r>
      <w:r>
        <w:rPr>
          <w:color w:val="FF0000"/>
          <w:sz w:val="24"/>
        </w:rPr>
        <w:t xml:space="preserve"> la liaison avec l</w:t>
      </w:r>
      <w:r w:rsidR="00785E01">
        <w:rPr>
          <w:color w:val="FF0000"/>
          <w:sz w:val="24"/>
        </w:rPr>
        <w:t>’</w:t>
      </w:r>
      <w:r>
        <w:rPr>
          <w:color w:val="FF0000"/>
          <w:sz w:val="24"/>
        </w:rPr>
        <w:t>Organisation s</w:t>
      </w:r>
      <w:r w:rsidR="00785E01">
        <w:rPr>
          <w:color w:val="FF0000"/>
          <w:sz w:val="24"/>
        </w:rPr>
        <w:t>’</w:t>
      </w:r>
      <w:r>
        <w:rPr>
          <w:color w:val="FF0000"/>
          <w:sz w:val="24"/>
        </w:rPr>
        <w:t>agissant des aspects techniques et scientifiques de l</w:t>
      </w:r>
      <w:r w:rsidR="00785E01">
        <w:rPr>
          <w:color w:val="FF0000"/>
          <w:sz w:val="24"/>
        </w:rPr>
        <w:t>’</w:t>
      </w:r>
      <w:r>
        <w:rPr>
          <w:color w:val="FF0000"/>
          <w:sz w:val="24"/>
        </w:rPr>
        <w:t xml:space="preserve">application du présent Protocole. Les </w:t>
      </w:r>
      <w:r w:rsidR="00B85755">
        <w:rPr>
          <w:color w:val="FF0000"/>
          <w:sz w:val="24"/>
        </w:rPr>
        <w:t>correspondants nationaux</w:t>
      </w:r>
      <w:r>
        <w:rPr>
          <w:color w:val="FF0000"/>
          <w:sz w:val="24"/>
        </w:rPr>
        <w:t xml:space="preserve"> se réunissent périodiquement pour mener à bien les fonctions qui leur incombent en vertu du Protocole.</w:t>
      </w:r>
    </w:p>
    <w:p w14:paraId="66F720D7" w14:textId="67EB3F3E" w:rsidR="00D223DE" w:rsidRDefault="009C283C">
      <w:pPr>
        <w:pStyle w:val="BodyText"/>
        <w:spacing w:before="60"/>
        <w:ind w:left="100"/>
      </w:pPr>
      <w:r>
        <w:rPr>
          <w:color w:val="000099"/>
        </w:rPr>
        <w:lastRenderedPageBreak/>
        <w:t>FR : donner des précisions sur la réunion des correspondants ; propose que celle-ci se tienne tous les deux ans.</w:t>
      </w:r>
    </w:p>
    <w:p w14:paraId="31B3D72F" w14:textId="77777777" w:rsidR="00D223DE" w:rsidRDefault="00D223DE">
      <w:pPr>
        <w:pStyle w:val="BodyText"/>
        <w:spacing w:before="1"/>
      </w:pPr>
    </w:p>
    <w:p w14:paraId="5B53024F" w14:textId="1CCC32E8" w:rsidR="00D223DE" w:rsidRDefault="009C283C">
      <w:pPr>
        <w:pStyle w:val="ListParagraph"/>
        <w:numPr>
          <w:ilvl w:val="0"/>
          <w:numId w:val="5"/>
        </w:numPr>
        <w:tabs>
          <w:tab w:val="left" w:pos="1540"/>
          <w:tab w:val="left" w:pos="1541"/>
        </w:tabs>
        <w:ind w:right="178" w:firstLine="566"/>
        <w:rPr>
          <w:sz w:val="24"/>
        </w:rPr>
      </w:pPr>
      <w:r>
        <w:rPr>
          <w:color w:val="FF0000"/>
          <w:sz w:val="24"/>
        </w:rPr>
        <w:t>L</w:t>
      </w:r>
      <w:r w:rsidR="00785E01">
        <w:rPr>
          <w:color w:val="FF0000"/>
          <w:sz w:val="24"/>
        </w:rPr>
        <w:t>’</w:t>
      </w:r>
      <w:r>
        <w:rPr>
          <w:color w:val="FF0000"/>
          <w:sz w:val="24"/>
        </w:rPr>
        <w:t>Organisation est chargée de coordonner la mise en application du présent Protocole. À cet égard, elle s</w:t>
      </w:r>
      <w:r w:rsidR="00785E01">
        <w:rPr>
          <w:color w:val="FF0000"/>
          <w:sz w:val="24"/>
        </w:rPr>
        <w:t>’</w:t>
      </w:r>
      <w:r>
        <w:rPr>
          <w:color w:val="FF0000"/>
          <w:sz w:val="24"/>
        </w:rPr>
        <w:t>acquitte</w:t>
      </w:r>
      <w:r w:rsidR="000372A0">
        <w:rPr>
          <w:color w:val="FF0000"/>
          <w:sz w:val="24"/>
        </w:rPr>
        <w:t>, entre autres,</w:t>
      </w:r>
      <w:r>
        <w:rPr>
          <w:color w:val="FF0000"/>
          <w:sz w:val="24"/>
        </w:rPr>
        <w:t xml:space="preserve"> des fonctions suivantes :</w:t>
      </w:r>
    </w:p>
    <w:p w14:paraId="1A8C818B" w14:textId="77777777" w:rsidR="00D223DE" w:rsidRDefault="00D223DE">
      <w:pPr>
        <w:pStyle w:val="BodyText"/>
        <w:spacing w:before="5"/>
        <w:rPr>
          <w:sz w:val="34"/>
        </w:rPr>
      </w:pPr>
    </w:p>
    <w:p w14:paraId="1B527A1B" w14:textId="5C1036DC" w:rsidR="00D223DE" w:rsidRDefault="009C283C">
      <w:pPr>
        <w:pStyle w:val="ListParagraph"/>
        <w:numPr>
          <w:ilvl w:val="1"/>
          <w:numId w:val="5"/>
        </w:numPr>
        <w:tabs>
          <w:tab w:val="left" w:pos="1181"/>
        </w:tabs>
        <w:ind w:right="170"/>
        <w:rPr>
          <w:sz w:val="24"/>
        </w:rPr>
      </w:pPr>
      <w:r>
        <w:rPr>
          <w:color w:val="FF0000"/>
          <w:sz w:val="24"/>
        </w:rPr>
        <w:t>Aider les Parties contractantes, en coopération avec les organisations régionales et internationales, intergouvernementales et non gouvernementales compétentes, à mettre en place et à gérer des zones protégées dans la zone géographique à laquelle s</w:t>
      </w:r>
      <w:r w:rsidR="00785E01">
        <w:rPr>
          <w:color w:val="FF0000"/>
          <w:sz w:val="24"/>
        </w:rPr>
        <w:t>’</w:t>
      </w:r>
      <w:r>
        <w:rPr>
          <w:color w:val="FF0000"/>
          <w:sz w:val="24"/>
        </w:rPr>
        <w:t>applique le présent Protocole ; à mener des programmes de recherche technique, scientifique et en matière de gestion ; à élaborer des plans de gestion des zones protégées et des espèces biologiques</w:t>
      </w:r>
      <w:r w:rsidR="00A21A1E">
        <w:rPr>
          <w:color w:val="FF0000"/>
          <w:sz w:val="24"/>
        </w:rPr>
        <w:t> ;</w:t>
      </w:r>
      <w:r>
        <w:rPr>
          <w:color w:val="FF0000"/>
          <w:sz w:val="24"/>
        </w:rPr>
        <w:t xml:space="preserve"> à mettre au point des programmes de coopération et à élaborer des </w:t>
      </w:r>
      <w:r w:rsidR="000372A0">
        <w:rPr>
          <w:color w:val="FF0000"/>
          <w:sz w:val="24"/>
        </w:rPr>
        <w:t>supports</w:t>
      </w:r>
      <w:r>
        <w:rPr>
          <w:color w:val="FF0000"/>
          <w:sz w:val="24"/>
        </w:rPr>
        <w:t xml:space="preserve"> didactiques à l</w:t>
      </w:r>
      <w:r w:rsidR="00785E01">
        <w:rPr>
          <w:color w:val="FF0000"/>
          <w:sz w:val="24"/>
        </w:rPr>
        <w:t>’</w:t>
      </w:r>
      <w:r>
        <w:rPr>
          <w:color w:val="FF0000"/>
          <w:sz w:val="24"/>
        </w:rPr>
        <w:t>intention de différents groupes ;</w:t>
      </w:r>
    </w:p>
    <w:p w14:paraId="462311A9" w14:textId="77777777" w:rsidR="00D223DE" w:rsidRDefault="00D223DE">
      <w:pPr>
        <w:pStyle w:val="BodyText"/>
        <w:spacing w:before="5"/>
        <w:rPr>
          <w:sz w:val="34"/>
        </w:rPr>
      </w:pPr>
    </w:p>
    <w:p w14:paraId="4A694E8B" w14:textId="52959BB3" w:rsidR="00D223DE" w:rsidRDefault="009C283C" w:rsidP="00EF5567">
      <w:pPr>
        <w:pStyle w:val="BodyText"/>
        <w:ind w:left="96"/>
      </w:pPr>
      <w:r>
        <w:rPr>
          <w:color w:val="000099"/>
        </w:rPr>
        <w:t>KM : remplacer « différents groupes » par « populations locales » ; ajouter « des programmes de formation et d</w:t>
      </w:r>
      <w:r w:rsidR="00785E01">
        <w:rPr>
          <w:color w:val="000099"/>
        </w:rPr>
        <w:t>’</w:t>
      </w:r>
      <w:r>
        <w:rPr>
          <w:color w:val="000099"/>
        </w:rPr>
        <w:t>enseignement »</w:t>
      </w:r>
    </w:p>
    <w:p w14:paraId="44F715A5" w14:textId="77777777" w:rsidR="00D223DE" w:rsidRDefault="00D223DE">
      <w:pPr>
        <w:pStyle w:val="BodyText"/>
        <w:rPr>
          <w:sz w:val="26"/>
        </w:rPr>
      </w:pPr>
    </w:p>
    <w:p w14:paraId="45ADFF24" w14:textId="514E12F3" w:rsidR="00D223DE" w:rsidRDefault="009C283C">
      <w:pPr>
        <w:pStyle w:val="ListParagraph"/>
        <w:numPr>
          <w:ilvl w:val="1"/>
          <w:numId w:val="5"/>
        </w:numPr>
        <w:tabs>
          <w:tab w:val="left" w:pos="1181"/>
        </w:tabs>
        <w:ind w:right="172"/>
        <w:rPr>
          <w:sz w:val="24"/>
        </w:rPr>
      </w:pPr>
      <w:r>
        <w:rPr>
          <w:color w:val="FF0000"/>
          <w:sz w:val="24"/>
        </w:rPr>
        <w:t xml:space="preserve">Convoquer et organiser les réunions des </w:t>
      </w:r>
      <w:r w:rsidR="00B85755">
        <w:rPr>
          <w:color w:val="FF0000"/>
          <w:sz w:val="24"/>
        </w:rPr>
        <w:t>correspondants nationaux</w:t>
      </w:r>
      <w:r>
        <w:rPr>
          <w:color w:val="FF0000"/>
          <w:sz w:val="24"/>
        </w:rPr>
        <w:t xml:space="preserve"> et en assurer le secrétariat ;</w:t>
      </w:r>
    </w:p>
    <w:p w14:paraId="3F21E01F" w14:textId="4ECE253F" w:rsidR="00D223DE" w:rsidRDefault="009C283C">
      <w:pPr>
        <w:pStyle w:val="ListParagraph"/>
        <w:numPr>
          <w:ilvl w:val="1"/>
          <w:numId w:val="5"/>
        </w:numPr>
        <w:tabs>
          <w:tab w:val="left" w:pos="1181"/>
        </w:tabs>
        <w:spacing w:before="120"/>
        <w:ind w:right="172"/>
        <w:rPr>
          <w:sz w:val="24"/>
        </w:rPr>
      </w:pPr>
      <w:r>
        <w:rPr>
          <w:color w:val="FF0000"/>
          <w:sz w:val="24"/>
        </w:rPr>
        <w:t>Formuler des recommandations concernant les lignes directrices et critères communs adoptés au titre de l</w:t>
      </w:r>
      <w:r w:rsidR="00785E01">
        <w:rPr>
          <w:color w:val="FF0000"/>
          <w:sz w:val="24"/>
        </w:rPr>
        <w:t>’</w:t>
      </w:r>
      <w:r>
        <w:rPr>
          <w:color w:val="FF0000"/>
          <w:sz w:val="24"/>
        </w:rPr>
        <w:t>[article 9] du présent Protocole ;</w:t>
      </w:r>
    </w:p>
    <w:p w14:paraId="119FC926" w14:textId="77777777" w:rsidR="00D223DE" w:rsidRDefault="009C283C">
      <w:pPr>
        <w:pStyle w:val="ListParagraph"/>
        <w:numPr>
          <w:ilvl w:val="1"/>
          <w:numId w:val="5"/>
        </w:numPr>
        <w:tabs>
          <w:tab w:val="left" w:pos="1181"/>
        </w:tabs>
        <w:spacing w:before="120"/>
        <w:ind w:right="178"/>
        <w:rPr>
          <w:sz w:val="24"/>
        </w:rPr>
      </w:pPr>
      <w:r>
        <w:rPr>
          <w:color w:val="FF0000"/>
          <w:sz w:val="24"/>
        </w:rPr>
        <w:t>Créer et mettre à jour des bases de données sur les zones spécialement protégées, les espèces biologiques et les autres sujets se rapportant au présent Protocole ;</w:t>
      </w:r>
    </w:p>
    <w:p w14:paraId="39F48003" w14:textId="244AB9A2" w:rsidR="00D223DE" w:rsidRDefault="009C283C">
      <w:pPr>
        <w:pStyle w:val="ListParagraph"/>
        <w:numPr>
          <w:ilvl w:val="1"/>
          <w:numId w:val="5"/>
        </w:numPr>
        <w:tabs>
          <w:tab w:val="left" w:pos="1181"/>
        </w:tabs>
        <w:spacing w:before="120"/>
        <w:ind w:right="174"/>
        <w:rPr>
          <w:sz w:val="24"/>
        </w:rPr>
      </w:pPr>
      <w:r>
        <w:rPr>
          <w:color w:val="FF0000"/>
          <w:sz w:val="24"/>
        </w:rPr>
        <w:t xml:space="preserve">Établir des rapports et des études techniques </w:t>
      </w:r>
      <w:r w:rsidR="000372A0">
        <w:rPr>
          <w:color w:val="FF0000"/>
          <w:sz w:val="24"/>
        </w:rPr>
        <w:t>pouvant être</w:t>
      </w:r>
      <w:r>
        <w:rPr>
          <w:color w:val="FF0000"/>
          <w:sz w:val="24"/>
        </w:rPr>
        <w:t xml:space="preserve"> nécessaires à la mise en œuvre du présent Protocole ;</w:t>
      </w:r>
    </w:p>
    <w:p w14:paraId="73DFB852" w14:textId="6F694938" w:rsidR="00D223DE" w:rsidRDefault="009C283C">
      <w:pPr>
        <w:pStyle w:val="ListParagraph"/>
        <w:numPr>
          <w:ilvl w:val="1"/>
          <w:numId w:val="5"/>
        </w:numPr>
        <w:tabs>
          <w:tab w:val="left" w:pos="1181"/>
        </w:tabs>
        <w:spacing w:before="120"/>
        <w:ind w:right="169"/>
        <w:rPr>
          <w:sz w:val="24"/>
        </w:rPr>
      </w:pPr>
      <w:r>
        <w:rPr>
          <w:color w:val="FF0000"/>
          <w:sz w:val="24"/>
        </w:rPr>
        <w:t>Élaborer et mettre en œuvre les programmes de formation visés à l</w:t>
      </w:r>
      <w:r w:rsidR="00785E01">
        <w:rPr>
          <w:color w:val="FF0000"/>
          <w:sz w:val="24"/>
        </w:rPr>
        <w:t>’</w:t>
      </w:r>
      <w:r>
        <w:rPr>
          <w:color w:val="FF0000"/>
          <w:sz w:val="24"/>
        </w:rPr>
        <w:t>article 16 du présent Protocole ;</w:t>
      </w:r>
    </w:p>
    <w:p w14:paraId="68AF1BB2" w14:textId="02DE4771" w:rsidR="00D223DE" w:rsidRDefault="009C283C">
      <w:pPr>
        <w:pStyle w:val="ListParagraph"/>
        <w:numPr>
          <w:ilvl w:val="1"/>
          <w:numId w:val="5"/>
        </w:numPr>
        <w:tabs>
          <w:tab w:val="left" w:pos="1181"/>
        </w:tabs>
        <w:spacing w:before="120"/>
        <w:ind w:right="172"/>
        <w:rPr>
          <w:sz w:val="24"/>
        </w:rPr>
      </w:pPr>
      <w:r>
        <w:rPr>
          <w:color w:val="FF0000"/>
          <w:sz w:val="24"/>
        </w:rPr>
        <w:t xml:space="preserve">Coopérer avec les organisations, gouvernementales et non gouvernementales, régionales et internationales, chargées de </w:t>
      </w:r>
      <w:r w:rsidR="000372A0">
        <w:rPr>
          <w:color w:val="FF0000"/>
          <w:sz w:val="24"/>
        </w:rPr>
        <w:t>l</w:t>
      </w:r>
      <w:r>
        <w:rPr>
          <w:color w:val="FF0000"/>
          <w:sz w:val="24"/>
        </w:rPr>
        <w:t>a protection des zones et des espèces biologiques, dans le respect de la spécificité de chacune et de la nécessité d</w:t>
      </w:r>
      <w:r w:rsidR="00785E01">
        <w:rPr>
          <w:color w:val="FF0000"/>
          <w:sz w:val="24"/>
        </w:rPr>
        <w:t>’</w:t>
      </w:r>
      <w:r>
        <w:rPr>
          <w:color w:val="FF0000"/>
          <w:sz w:val="24"/>
        </w:rPr>
        <w:t>éviter les chevauchements d</w:t>
      </w:r>
      <w:r w:rsidR="00785E01">
        <w:rPr>
          <w:color w:val="FF0000"/>
          <w:sz w:val="24"/>
        </w:rPr>
        <w:t>’</w:t>
      </w:r>
      <w:r>
        <w:rPr>
          <w:color w:val="FF0000"/>
          <w:sz w:val="24"/>
        </w:rPr>
        <w:t>activités ;</w:t>
      </w:r>
    </w:p>
    <w:p w14:paraId="20C669E3" w14:textId="383123C6" w:rsidR="00D223DE" w:rsidRDefault="009C283C">
      <w:pPr>
        <w:pStyle w:val="ListParagraph"/>
        <w:numPr>
          <w:ilvl w:val="1"/>
          <w:numId w:val="5"/>
        </w:numPr>
        <w:tabs>
          <w:tab w:val="left" w:pos="1181"/>
        </w:tabs>
        <w:spacing w:before="121"/>
        <w:ind w:right="176"/>
        <w:rPr>
          <w:sz w:val="24"/>
        </w:rPr>
      </w:pPr>
      <w:r>
        <w:rPr>
          <w:color w:val="FF0000"/>
          <w:sz w:val="24"/>
        </w:rPr>
        <w:t>S</w:t>
      </w:r>
      <w:r w:rsidR="00785E01">
        <w:rPr>
          <w:color w:val="FF0000"/>
          <w:sz w:val="24"/>
        </w:rPr>
        <w:t>’</w:t>
      </w:r>
      <w:r>
        <w:rPr>
          <w:color w:val="FF0000"/>
          <w:sz w:val="24"/>
        </w:rPr>
        <w:t>acquitter des fonctions qui lui sont assignées dans les plans d</w:t>
      </w:r>
      <w:r w:rsidR="00785E01">
        <w:rPr>
          <w:color w:val="FF0000"/>
          <w:sz w:val="24"/>
        </w:rPr>
        <w:t>’</w:t>
      </w:r>
      <w:r>
        <w:rPr>
          <w:color w:val="FF0000"/>
          <w:sz w:val="24"/>
        </w:rPr>
        <w:t>action adoptés dans le cadre du présent Protocole ;</w:t>
      </w:r>
    </w:p>
    <w:p w14:paraId="76D8E45B" w14:textId="74CDE137" w:rsidR="00D223DE" w:rsidRDefault="009C283C">
      <w:pPr>
        <w:pStyle w:val="ListParagraph"/>
        <w:numPr>
          <w:ilvl w:val="1"/>
          <w:numId w:val="5"/>
        </w:numPr>
        <w:tabs>
          <w:tab w:val="left" w:pos="1181"/>
        </w:tabs>
        <w:spacing w:before="120"/>
        <w:ind w:right="178"/>
        <w:rPr>
          <w:sz w:val="24"/>
        </w:rPr>
      </w:pPr>
      <w:r>
        <w:rPr>
          <w:color w:val="FF0000"/>
          <w:sz w:val="24"/>
        </w:rPr>
        <w:t>S</w:t>
      </w:r>
      <w:r w:rsidR="00785E01">
        <w:rPr>
          <w:color w:val="FF0000"/>
          <w:sz w:val="24"/>
        </w:rPr>
        <w:t>’</w:t>
      </w:r>
      <w:r>
        <w:rPr>
          <w:color w:val="FF0000"/>
          <w:sz w:val="24"/>
        </w:rPr>
        <w:t>acquitter de toutes autres fonctions qui lui sont confiées par les Parties contractantes ou qui sont accessoires à l</w:t>
      </w:r>
      <w:r w:rsidR="00785E01">
        <w:rPr>
          <w:color w:val="FF0000"/>
          <w:sz w:val="24"/>
        </w:rPr>
        <w:t>’</w:t>
      </w:r>
      <w:r>
        <w:rPr>
          <w:color w:val="FF0000"/>
          <w:sz w:val="24"/>
        </w:rPr>
        <w:t>exécution des fonctions susmentionnées.</w:t>
      </w:r>
    </w:p>
    <w:p w14:paraId="79BD6E6B" w14:textId="77777777" w:rsidR="00D223DE" w:rsidRDefault="00D223DE">
      <w:pPr>
        <w:pStyle w:val="BodyText"/>
        <w:spacing w:before="5"/>
        <w:rPr>
          <w:sz w:val="34"/>
        </w:rPr>
      </w:pPr>
    </w:p>
    <w:p w14:paraId="7341E658" w14:textId="77777777" w:rsidR="00D223DE" w:rsidRDefault="009C283C">
      <w:pPr>
        <w:pStyle w:val="Heading1"/>
        <w:ind w:left="2394" w:right="2467"/>
      </w:pPr>
      <w:r>
        <w:t>ARTICLE 22</w:t>
      </w:r>
    </w:p>
    <w:p w14:paraId="422EB854" w14:textId="77777777" w:rsidR="00D223DE" w:rsidRDefault="00D223DE">
      <w:pPr>
        <w:pStyle w:val="BodyText"/>
        <w:rPr>
          <w:b/>
        </w:rPr>
      </w:pPr>
    </w:p>
    <w:p w14:paraId="156239D2" w14:textId="77777777" w:rsidR="00D223DE" w:rsidRDefault="009C283C">
      <w:pPr>
        <w:ind w:right="77"/>
        <w:jc w:val="center"/>
        <w:rPr>
          <w:b/>
          <w:sz w:val="24"/>
        </w:rPr>
      </w:pPr>
      <w:r>
        <w:rPr>
          <w:b/>
          <w:sz w:val="24"/>
          <w:u w:val="single"/>
        </w:rPr>
        <w:t>LIENS ENTRE LE PRÉSENT PROTOCOLE ET LA CONVENTION</w:t>
      </w:r>
    </w:p>
    <w:p w14:paraId="7450F5D1" w14:textId="77777777" w:rsidR="00D223DE" w:rsidRDefault="00D223DE">
      <w:pPr>
        <w:pStyle w:val="BodyText"/>
        <w:spacing w:before="2"/>
        <w:rPr>
          <w:b/>
          <w:sz w:val="16"/>
        </w:rPr>
      </w:pPr>
    </w:p>
    <w:p w14:paraId="60F34C88" w14:textId="2AB4036A" w:rsidR="00D223DE" w:rsidRDefault="009C283C">
      <w:pPr>
        <w:pStyle w:val="ListParagraph"/>
        <w:numPr>
          <w:ilvl w:val="0"/>
          <w:numId w:val="4"/>
        </w:numPr>
        <w:tabs>
          <w:tab w:val="left" w:pos="1540"/>
          <w:tab w:val="left" w:pos="1541"/>
        </w:tabs>
        <w:spacing w:before="90"/>
        <w:ind w:right="171" w:firstLine="566"/>
        <w:rPr>
          <w:sz w:val="24"/>
        </w:rPr>
      </w:pPr>
      <w:r>
        <w:rPr>
          <w:sz w:val="24"/>
        </w:rPr>
        <w:t xml:space="preserve">Les dispositions de la Convention </w:t>
      </w:r>
      <w:r w:rsidR="000372A0">
        <w:rPr>
          <w:sz w:val="24"/>
        </w:rPr>
        <w:t>concernant</w:t>
      </w:r>
      <w:r>
        <w:rPr>
          <w:sz w:val="24"/>
        </w:rPr>
        <w:t xml:space="preserve"> ses protocoles s</w:t>
      </w:r>
      <w:r w:rsidR="00785E01">
        <w:rPr>
          <w:sz w:val="24"/>
        </w:rPr>
        <w:t>’</w:t>
      </w:r>
      <w:r>
        <w:rPr>
          <w:sz w:val="24"/>
        </w:rPr>
        <w:t xml:space="preserve">appliquent </w:t>
      </w:r>
      <w:r w:rsidR="000372A0">
        <w:rPr>
          <w:sz w:val="24"/>
        </w:rPr>
        <w:t>a</w:t>
      </w:r>
      <w:r>
        <w:rPr>
          <w:sz w:val="24"/>
        </w:rPr>
        <w:t>u présent Protocole.</w:t>
      </w:r>
    </w:p>
    <w:p w14:paraId="70CBF61D" w14:textId="7B7CAC55" w:rsidR="00D223DE" w:rsidRDefault="009C283C">
      <w:pPr>
        <w:pStyle w:val="ListParagraph"/>
        <w:numPr>
          <w:ilvl w:val="0"/>
          <w:numId w:val="4"/>
        </w:numPr>
        <w:tabs>
          <w:tab w:val="left" w:pos="1540"/>
          <w:tab w:val="left" w:pos="1541"/>
        </w:tabs>
        <w:spacing w:before="120"/>
        <w:ind w:right="177" w:firstLine="566"/>
        <w:rPr>
          <w:sz w:val="24"/>
        </w:rPr>
      </w:pPr>
      <w:r>
        <w:rPr>
          <w:sz w:val="24"/>
        </w:rPr>
        <w:t>Le règlement intérieur et les règles financières adoptés conformément à l</w:t>
      </w:r>
      <w:r w:rsidR="00785E01">
        <w:rPr>
          <w:sz w:val="24"/>
        </w:rPr>
        <w:t>’</w:t>
      </w:r>
      <w:r>
        <w:rPr>
          <w:sz w:val="24"/>
        </w:rPr>
        <w:t>article 21 de la Convention s</w:t>
      </w:r>
      <w:r w:rsidR="00785E01">
        <w:rPr>
          <w:sz w:val="24"/>
        </w:rPr>
        <w:t>’</w:t>
      </w:r>
      <w:r>
        <w:rPr>
          <w:sz w:val="24"/>
        </w:rPr>
        <w:t>appliquent au présent Protocole, à moins que les Parties contractantes n</w:t>
      </w:r>
      <w:r w:rsidR="00785E01">
        <w:rPr>
          <w:sz w:val="24"/>
        </w:rPr>
        <w:t>’</w:t>
      </w:r>
      <w:r>
        <w:rPr>
          <w:sz w:val="24"/>
        </w:rPr>
        <w:t>en conviennent autrement.</w:t>
      </w:r>
    </w:p>
    <w:p w14:paraId="7EEE6F3F" w14:textId="77777777" w:rsidR="00EF5567" w:rsidRDefault="00EF5567">
      <w:pPr>
        <w:pStyle w:val="Heading1"/>
        <w:spacing w:before="77"/>
        <w:ind w:left="105" w:right="174"/>
        <w:rPr>
          <w:color w:val="FF0000"/>
        </w:rPr>
      </w:pPr>
    </w:p>
    <w:p w14:paraId="301D7B71" w14:textId="4C01DD6F" w:rsidR="00D223DE" w:rsidRDefault="009C283C">
      <w:pPr>
        <w:pStyle w:val="Heading1"/>
        <w:spacing w:before="77"/>
        <w:ind w:left="105" w:right="174"/>
      </w:pPr>
      <w:r>
        <w:rPr>
          <w:color w:val="FF0000"/>
        </w:rPr>
        <w:lastRenderedPageBreak/>
        <w:t>ARTICLE 22A :</w:t>
      </w:r>
    </w:p>
    <w:p w14:paraId="76157B1C" w14:textId="77777777" w:rsidR="00D223DE" w:rsidRDefault="00D223DE">
      <w:pPr>
        <w:pStyle w:val="BodyText"/>
        <w:rPr>
          <w:b/>
        </w:rPr>
      </w:pPr>
    </w:p>
    <w:p w14:paraId="3120D1F1" w14:textId="77777777" w:rsidR="00D223DE" w:rsidRDefault="009C283C">
      <w:pPr>
        <w:ind w:left="1366" w:right="1438"/>
        <w:jc w:val="center"/>
        <w:rPr>
          <w:b/>
          <w:sz w:val="24"/>
        </w:rPr>
      </w:pPr>
      <w:r>
        <w:rPr>
          <w:b/>
          <w:color w:val="FF0000"/>
          <w:sz w:val="24"/>
        </w:rPr>
        <w:t>LIENS ENTRE LE PROTOCOLE, LE DROIT INTERNE ET LES TIERCES PARTIES</w:t>
      </w:r>
    </w:p>
    <w:p w14:paraId="5322CC43" w14:textId="77777777" w:rsidR="00D223DE" w:rsidRDefault="00D223DE">
      <w:pPr>
        <w:pStyle w:val="BodyText"/>
        <w:rPr>
          <w:b/>
        </w:rPr>
      </w:pPr>
    </w:p>
    <w:p w14:paraId="79030BA4" w14:textId="15969793" w:rsidR="00D223DE" w:rsidRDefault="009C283C">
      <w:pPr>
        <w:pStyle w:val="ListParagraph"/>
        <w:numPr>
          <w:ilvl w:val="0"/>
          <w:numId w:val="3"/>
        </w:numPr>
        <w:tabs>
          <w:tab w:val="left" w:pos="1540"/>
          <w:tab w:val="left" w:pos="1541"/>
        </w:tabs>
        <w:ind w:right="180" w:firstLine="566"/>
        <w:rPr>
          <w:sz w:val="24"/>
        </w:rPr>
      </w:pPr>
      <w:r>
        <w:rPr>
          <w:color w:val="FF0000"/>
          <w:sz w:val="24"/>
        </w:rPr>
        <w:t>Les dispositions du présent Protocole ne préjugent en rien du droit des Parties contractantes d</w:t>
      </w:r>
      <w:r w:rsidR="00785E01">
        <w:rPr>
          <w:color w:val="FF0000"/>
          <w:sz w:val="24"/>
        </w:rPr>
        <w:t>’</w:t>
      </w:r>
      <w:r>
        <w:rPr>
          <w:color w:val="FF0000"/>
          <w:sz w:val="24"/>
        </w:rPr>
        <w:t>adopter des mesures nationales pertinentes plus strictes pour une meilleure mise en œuvre du Protocole.</w:t>
      </w:r>
    </w:p>
    <w:p w14:paraId="04E2829A" w14:textId="77777777" w:rsidR="00D223DE" w:rsidRDefault="009C283C">
      <w:pPr>
        <w:pStyle w:val="ListParagraph"/>
        <w:numPr>
          <w:ilvl w:val="0"/>
          <w:numId w:val="3"/>
        </w:numPr>
        <w:tabs>
          <w:tab w:val="left" w:pos="1540"/>
          <w:tab w:val="left" w:pos="1541"/>
        </w:tabs>
        <w:spacing w:before="120"/>
        <w:ind w:right="176" w:firstLine="566"/>
        <w:rPr>
          <w:sz w:val="24"/>
        </w:rPr>
      </w:pPr>
      <w:r>
        <w:rPr>
          <w:color w:val="FF0000"/>
          <w:sz w:val="24"/>
        </w:rPr>
        <w:t>Les Parties contractantes peuvent inviter des États non parties au présent Protocole, des organisations régionales et internationales, des organisations intergouvernementales et des organisations non gouvernementales à coopérer à la mise en œuvre du présent Protocole.</w:t>
      </w:r>
    </w:p>
    <w:p w14:paraId="00B8F057" w14:textId="77777777" w:rsidR="00D223DE" w:rsidRDefault="00D223DE">
      <w:pPr>
        <w:pStyle w:val="BodyText"/>
        <w:spacing w:before="5"/>
        <w:rPr>
          <w:sz w:val="34"/>
        </w:rPr>
      </w:pPr>
    </w:p>
    <w:p w14:paraId="0AA8B644" w14:textId="77777777" w:rsidR="00EF5567" w:rsidRDefault="009C283C" w:rsidP="00EF5567">
      <w:pPr>
        <w:pStyle w:val="BodyText"/>
        <w:ind w:left="102"/>
        <w:rPr>
          <w:color w:val="000099"/>
        </w:rPr>
      </w:pPr>
      <w:r>
        <w:rPr>
          <w:color w:val="000099"/>
        </w:rPr>
        <w:t>KE : on ne sait pas très bien en quelle qualité les acteurs non étatiques seront invités.</w:t>
      </w:r>
    </w:p>
    <w:p w14:paraId="51E8FB64" w14:textId="686A670C" w:rsidR="00D223DE" w:rsidRDefault="009C283C" w:rsidP="00EF5567">
      <w:pPr>
        <w:pStyle w:val="BodyText"/>
        <w:ind w:left="102"/>
      </w:pPr>
      <w:r>
        <w:rPr>
          <w:color w:val="000099"/>
        </w:rPr>
        <w:t>NCS : les acteurs non étatiques sont invités en qualité d</w:t>
      </w:r>
      <w:r w:rsidR="00785E01">
        <w:rPr>
          <w:color w:val="000099"/>
        </w:rPr>
        <w:t>’</w:t>
      </w:r>
      <w:r>
        <w:rPr>
          <w:color w:val="000099"/>
        </w:rPr>
        <w:t>observateurs.</w:t>
      </w:r>
    </w:p>
    <w:p w14:paraId="72011799" w14:textId="77777777" w:rsidR="00D223DE" w:rsidRDefault="00D223DE">
      <w:pPr>
        <w:pStyle w:val="BodyText"/>
        <w:spacing w:before="1"/>
      </w:pPr>
    </w:p>
    <w:p w14:paraId="2EF33FF2" w14:textId="7FC01643" w:rsidR="00D223DE" w:rsidRDefault="009C283C">
      <w:pPr>
        <w:pStyle w:val="ListParagraph"/>
        <w:numPr>
          <w:ilvl w:val="0"/>
          <w:numId w:val="3"/>
        </w:numPr>
        <w:tabs>
          <w:tab w:val="left" w:pos="1540"/>
          <w:tab w:val="left" w:pos="1541"/>
        </w:tabs>
        <w:ind w:right="174" w:firstLine="566"/>
        <w:rPr>
          <w:sz w:val="24"/>
        </w:rPr>
      </w:pPr>
      <w:r>
        <w:rPr>
          <w:color w:val="FF0000"/>
          <w:sz w:val="24"/>
        </w:rPr>
        <w:t>Les Parties contractantes adoptent des mesures appropriées, conformes au droit international, pour veiller à ce que nul n</w:t>
      </w:r>
      <w:r w:rsidR="00785E01">
        <w:rPr>
          <w:color w:val="FF0000"/>
          <w:sz w:val="24"/>
        </w:rPr>
        <w:t>’</w:t>
      </w:r>
      <w:r>
        <w:rPr>
          <w:color w:val="FF0000"/>
          <w:sz w:val="24"/>
        </w:rPr>
        <w:t>engage une activité quelconque opposée, contraire ou préjudiciable aux principes ou buts du présent Protocole.</w:t>
      </w:r>
    </w:p>
    <w:p w14:paraId="44E8E807" w14:textId="77777777" w:rsidR="00D223DE" w:rsidRDefault="00D223DE">
      <w:pPr>
        <w:pStyle w:val="BodyText"/>
        <w:spacing w:before="5"/>
        <w:rPr>
          <w:sz w:val="34"/>
        </w:rPr>
      </w:pPr>
    </w:p>
    <w:p w14:paraId="361A2877" w14:textId="77777777" w:rsidR="00D223DE" w:rsidRDefault="009C283C">
      <w:pPr>
        <w:pStyle w:val="BodyText"/>
        <w:tabs>
          <w:tab w:val="left" w:leader="dot" w:pos="4166"/>
        </w:tabs>
        <w:ind w:left="100"/>
      </w:pPr>
      <w:r>
        <w:rPr>
          <w:color w:val="000099"/>
        </w:rPr>
        <w:t>KM : ajouter « conformes à la législation nationale »</w:t>
      </w:r>
    </w:p>
    <w:p w14:paraId="248F217E" w14:textId="77777777" w:rsidR="00D223DE" w:rsidRDefault="00D223DE">
      <w:pPr>
        <w:pStyle w:val="BodyText"/>
        <w:rPr>
          <w:sz w:val="26"/>
        </w:rPr>
      </w:pPr>
    </w:p>
    <w:p w14:paraId="2204A475" w14:textId="77777777" w:rsidR="00D223DE" w:rsidRDefault="00D223DE">
      <w:pPr>
        <w:pStyle w:val="BodyText"/>
        <w:rPr>
          <w:sz w:val="22"/>
        </w:rPr>
      </w:pPr>
    </w:p>
    <w:p w14:paraId="2725F37F" w14:textId="7E98B892" w:rsidR="00D223DE" w:rsidRDefault="009C283C">
      <w:pPr>
        <w:pStyle w:val="Heading1"/>
        <w:ind w:left="2396" w:right="2467"/>
      </w:pPr>
      <w:r>
        <w:rPr>
          <w:color w:val="FF0000"/>
        </w:rPr>
        <w:t>ARTICLE 22B :</w:t>
      </w:r>
    </w:p>
    <w:p w14:paraId="75FB248D" w14:textId="77777777" w:rsidR="00D223DE" w:rsidRDefault="00D223DE">
      <w:pPr>
        <w:pStyle w:val="BodyText"/>
        <w:rPr>
          <w:b/>
        </w:rPr>
      </w:pPr>
    </w:p>
    <w:p w14:paraId="3EB6381F" w14:textId="77777777" w:rsidR="00D223DE" w:rsidRDefault="009C283C">
      <w:pPr>
        <w:ind w:right="77"/>
        <w:jc w:val="center"/>
        <w:rPr>
          <w:b/>
          <w:sz w:val="24"/>
        </w:rPr>
      </w:pPr>
      <w:r>
        <w:rPr>
          <w:b/>
          <w:color w:val="FF0000"/>
          <w:sz w:val="24"/>
        </w:rPr>
        <w:t>SIGNATURE, RATIFICATION, ADHÉSION, AMENDEMENTS ET ENTRÉE EN VIGUEUR</w:t>
      </w:r>
    </w:p>
    <w:p w14:paraId="6F93E3B0" w14:textId="77777777" w:rsidR="00D223DE" w:rsidRDefault="00D223DE">
      <w:pPr>
        <w:pStyle w:val="BodyText"/>
        <w:rPr>
          <w:b/>
        </w:rPr>
      </w:pPr>
    </w:p>
    <w:p w14:paraId="1792BC65" w14:textId="114B7635" w:rsidR="00D223DE" w:rsidRDefault="009C283C">
      <w:pPr>
        <w:pStyle w:val="ListParagraph"/>
        <w:numPr>
          <w:ilvl w:val="0"/>
          <w:numId w:val="2"/>
        </w:numPr>
        <w:tabs>
          <w:tab w:val="left" w:pos="1540"/>
          <w:tab w:val="left" w:pos="1541"/>
        </w:tabs>
        <w:ind w:right="168" w:firstLine="566"/>
        <w:rPr>
          <w:sz w:val="24"/>
        </w:rPr>
      </w:pPr>
      <w:r>
        <w:rPr>
          <w:color w:val="FF0000"/>
          <w:sz w:val="24"/>
        </w:rPr>
        <w:t>Les dispositions de la Convention concernant la signature, la ratification, l</w:t>
      </w:r>
      <w:r w:rsidR="00785E01">
        <w:rPr>
          <w:color w:val="FF0000"/>
          <w:sz w:val="24"/>
        </w:rPr>
        <w:t>’</w:t>
      </w:r>
      <w:r>
        <w:rPr>
          <w:color w:val="FF0000"/>
          <w:sz w:val="24"/>
        </w:rPr>
        <w:t>acceptation, l</w:t>
      </w:r>
      <w:r w:rsidR="00785E01">
        <w:rPr>
          <w:color w:val="FF0000"/>
          <w:sz w:val="24"/>
        </w:rPr>
        <w:t>’</w:t>
      </w:r>
      <w:r>
        <w:rPr>
          <w:color w:val="FF0000"/>
          <w:sz w:val="24"/>
        </w:rPr>
        <w:t>approbation, les amendements, la révision, le dépositaire et l</w:t>
      </w:r>
      <w:r w:rsidR="00785E01">
        <w:rPr>
          <w:color w:val="FF0000"/>
          <w:sz w:val="24"/>
        </w:rPr>
        <w:t>’</w:t>
      </w:r>
      <w:r>
        <w:rPr>
          <w:color w:val="FF0000"/>
          <w:sz w:val="24"/>
        </w:rPr>
        <w:t>entrée en vigueur s</w:t>
      </w:r>
      <w:r w:rsidR="00785E01">
        <w:rPr>
          <w:color w:val="FF0000"/>
          <w:sz w:val="24"/>
        </w:rPr>
        <w:t>’</w:t>
      </w:r>
      <w:r>
        <w:rPr>
          <w:color w:val="FF0000"/>
          <w:sz w:val="24"/>
        </w:rPr>
        <w:t xml:space="preserve">appliquent </w:t>
      </w:r>
      <w:r>
        <w:rPr>
          <w:i/>
          <w:color w:val="FF0000"/>
          <w:sz w:val="24"/>
        </w:rPr>
        <w:t xml:space="preserve">mutatis mutandis </w:t>
      </w:r>
      <w:r>
        <w:rPr>
          <w:color w:val="FF0000"/>
          <w:sz w:val="24"/>
        </w:rPr>
        <w:t>au présent Protocole.</w:t>
      </w:r>
    </w:p>
    <w:p w14:paraId="73522011" w14:textId="77777777" w:rsidR="00D223DE" w:rsidRDefault="00D223DE">
      <w:pPr>
        <w:pStyle w:val="BodyText"/>
        <w:spacing w:before="5"/>
        <w:rPr>
          <w:sz w:val="34"/>
        </w:rPr>
      </w:pPr>
    </w:p>
    <w:p w14:paraId="30A520EA" w14:textId="77777777" w:rsidR="00D223DE" w:rsidRDefault="009C283C">
      <w:pPr>
        <w:pStyle w:val="BodyText"/>
        <w:tabs>
          <w:tab w:val="left" w:leader="dot" w:pos="3983"/>
        </w:tabs>
        <w:spacing w:before="1"/>
        <w:ind w:left="100"/>
      </w:pPr>
      <w:r>
        <w:rPr>
          <w:color w:val="000099"/>
        </w:rPr>
        <w:t>KE : apporter des éclaircissements concernant la signature, la ratification, etc. du Protocole</w:t>
      </w:r>
    </w:p>
    <w:p w14:paraId="49EC8AD9" w14:textId="77777777" w:rsidR="00D223DE" w:rsidRDefault="00D223DE">
      <w:pPr>
        <w:pStyle w:val="BodyText"/>
        <w:spacing w:before="11"/>
        <w:rPr>
          <w:sz w:val="23"/>
        </w:rPr>
      </w:pPr>
    </w:p>
    <w:p w14:paraId="12977882" w14:textId="22F6BE79" w:rsidR="00D223DE" w:rsidRDefault="009C283C">
      <w:pPr>
        <w:pStyle w:val="ListParagraph"/>
        <w:numPr>
          <w:ilvl w:val="0"/>
          <w:numId w:val="2"/>
        </w:numPr>
        <w:tabs>
          <w:tab w:val="left" w:pos="1540"/>
          <w:tab w:val="left" w:pos="1541"/>
        </w:tabs>
        <w:ind w:right="172" w:firstLine="566"/>
        <w:rPr>
          <w:sz w:val="24"/>
        </w:rPr>
      </w:pPr>
      <w:r>
        <w:rPr>
          <w:color w:val="FF0000"/>
          <w:sz w:val="24"/>
        </w:rPr>
        <w:t>À partir de la date de son entrée en vigueur, le présent Protocole abroge et remplace le protocole du 21 juin 1985 relatif aux zones protégées ainsi qu</w:t>
      </w:r>
      <w:r w:rsidR="00785E01">
        <w:rPr>
          <w:color w:val="FF0000"/>
          <w:sz w:val="24"/>
        </w:rPr>
        <w:t>’</w:t>
      </w:r>
      <w:r>
        <w:rPr>
          <w:color w:val="FF0000"/>
          <w:sz w:val="24"/>
        </w:rPr>
        <w:t>à la faune et la flore sauvage dans la région de l</w:t>
      </w:r>
      <w:r w:rsidR="00785E01">
        <w:rPr>
          <w:color w:val="FF0000"/>
          <w:sz w:val="24"/>
        </w:rPr>
        <w:t>’</w:t>
      </w:r>
      <w:r>
        <w:rPr>
          <w:color w:val="FF0000"/>
          <w:sz w:val="24"/>
        </w:rPr>
        <w:t>Afrique orientale.</w:t>
      </w:r>
    </w:p>
    <w:p w14:paraId="57F6C640" w14:textId="77777777" w:rsidR="00D223DE" w:rsidRDefault="00D223DE">
      <w:pPr>
        <w:pStyle w:val="BodyText"/>
        <w:spacing w:before="5"/>
        <w:rPr>
          <w:sz w:val="34"/>
        </w:rPr>
      </w:pPr>
    </w:p>
    <w:p w14:paraId="312079D7" w14:textId="77777777" w:rsidR="00D223DE" w:rsidRDefault="009C283C">
      <w:pPr>
        <w:pStyle w:val="BodyText"/>
        <w:ind w:left="100"/>
      </w:pPr>
      <w:r>
        <w:rPr>
          <w:color w:val="000099"/>
        </w:rPr>
        <w:t>TZ : il faudrait remplacer « le présent Protocole abroge et remplace » par « le présent Protocole modifie et abroge »</w:t>
      </w:r>
    </w:p>
    <w:p w14:paraId="45EEF8DC" w14:textId="77777777" w:rsidR="00D223DE" w:rsidRDefault="00D223DE">
      <w:pPr>
        <w:pStyle w:val="BodyText"/>
        <w:spacing w:before="1"/>
      </w:pPr>
    </w:p>
    <w:p w14:paraId="7BCDDBE5" w14:textId="77777777" w:rsidR="00D223DE" w:rsidRDefault="009C283C">
      <w:pPr>
        <w:pStyle w:val="BodyText"/>
        <w:ind w:left="100"/>
      </w:pPr>
      <w:r>
        <w:rPr>
          <w:b/>
        </w:rPr>
        <w:t xml:space="preserve">EN FOI DE QUOI </w:t>
      </w:r>
      <w:r>
        <w:t>les soussignés, à ce dûment autorisés par leurs gouvernements respectifs, ont signé le présent Protocole.</w:t>
      </w:r>
    </w:p>
    <w:p w14:paraId="2379E770" w14:textId="77777777" w:rsidR="00D223DE" w:rsidRDefault="00D223DE">
      <w:pPr>
        <w:pStyle w:val="BodyText"/>
      </w:pPr>
    </w:p>
    <w:p w14:paraId="16B08849" w14:textId="77777777" w:rsidR="00D223DE" w:rsidRDefault="009C283C">
      <w:pPr>
        <w:pStyle w:val="Heading2"/>
        <w:jc w:val="left"/>
      </w:pPr>
      <w:r>
        <w:t>FAIT à Nairobi, le vingt et un juin mil neuf cent quatre-vingt-cinq</w:t>
      </w:r>
    </w:p>
    <w:p w14:paraId="0D690EC5" w14:textId="69DEA3C3" w:rsidR="00D223DE" w:rsidRDefault="009C283C">
      <w:pPr>
        <w:pStyle w:val="BodyText"/>
        <w:tabs>
          <w:tab w:val="left" w:pos="4675"/>
          <w:tab w:val="left" w:pos="9228"/>
        </w:tabs>
        <w:ind w:left="100" w:right="115"/>
      </w:pPr>
      <w:proofErr w:type="gramStart"/>
      <w:r>
        <w:t>en</w:t>
      </w:r>
      <w:proofErr w:type="gramEnd"/>
      <w:r>
        <w:t xml:space="preserve"> un seul exemplaire, en langues anglaise et française, les deux textes faisant également foi. TEL QU</w:t>
      </w:r>
      <w:r w:rsidR="00785E01">
        <w:t>’</w:t>
      </w:r>
      <w:r>
        <w:t>AMENDÉ le</w:t>
      </w:r>
      <w:r w:rsidR="00EF5567">
        <w:t xml:space="preserve"> </w:t>
      </w:r>
      <w:r>
        <w:rPr>
          <w:u w:val="single"/>
        </w:rPr>
        <w:t>[…]</w:t>
      </w:r>
      <w:r w:rsidR="00EF5567">
        <w:t xml:space="preserve"> e</w:t>
      </w:r>
      <w:r>
        <w:t>n un seul exemplaire, en langues anglaise et française, les deux textes faisant également foi.</w:t>
      </w:r>
    </w:p>
    <w:p w14:paraId="12686287" w14:textId="77777777" w:rsidR="00D223DE" w:rsidRDefault="00D223DE">
      <w:pPr>
        <w:sectPr w:rsidR="00D223DE">
          <w:pgSz w:w="11910" w:h="16840"/>
          <w:pgMar w:top="1620" w:right="1220" w:bottom="960" w:left="1340" w:header="0" w:footer="773" w:gutter="0"/>
          <w:cols w:space="720"/>
        </w:sectPr>
      </w:pPr>
    </w:p>
    <w:p w14:paraId="4998890B" w14:textId="77777777" w:rsidR="00D223DE" w:rsidRDefault="00DC7922">
      <w:pPr>
        <w:spacing w:before="60"/>
        <w:ind w:left="100"/>
        <w:rPr>
          <w:b/>
          <w:i/>
          <w:sz w:val="24"/>
        </w:rPr>
      </w:pPr>
      <w:r>
        <w:rPr>
          <w:noProof/>
        </w:rPr>
        <w:lastRenderedPageBreak/>
        <mc:AlternateContent>
          <mc:Choice Requires="wps">
            <w:drawing>
              <wp:anchor distT="0" distB="0" distL="114300" distR="114300" simplePos="0" relativeHeight="15730176" behindDoc="0" locked="0" layoutInCell="1" allowOverlap="1" wp14:anchorId="7C91A2DC" wp14:editId="7A21CDA0">
                <wp:simplePos x="0" y="0"/>
                <wp:positionH relativeFrom="page">
                  <wp:posOffset>2345690</wp:posOffset>
                </wp:positionH>
                <wp:positionV relativeFrom="paragraph">
                  <wp:posOffset>196850</wp:posOffset>
                </wp:positionV>
                <wp:extent cx="38100" cy="15240"/>
                <wp:effectExtent l="0" t="0" r="0" b="0"/>
                <wp:wrapNone/>
                <wp:docPr id="146417176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18F19" id="docshape5" o:spid="_x0000_s1026" style="position:absolute;margin-left:184.7pt;margin-top:15.5pt;width:3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" fillcolor="black" stroked="f">
                <w10:wrap anchorx="page"/>
              </v:rect>
            </w:pict>
          </mc:Fallback>
        </mc:AlternateContent>
      </w:r>
      <w:r>
        <w:rPr>
          <w:b/>
          <w:i/>
          <w:color w:val="FF0000"/>
          <w:sz w:val="24"/>
        </w:rPr>
        <w:t>NOTE GÉNÉRALE CONCERNANT LES ANNEXES AU PROTOCOLE :</w:t>
      </w:r>
    </w:p>
    <w:p w14:paraId="7BCE4714" w14:textId="77777777" w:rsidR="00D223DE" w:rsidRDefault="00D223DE">
      <w:pPr>
        <w:pStyle w:val="BodyText"/>
        <w:spacing w:before="3"/>
        <w:rPr>
          <w:b/>
          <w:i/>
          <w:sz w:val="16"/>
        </w:rPr>
      </w:pPr>
    </w:p>
    <w:p w14:paraId="3389D389" w14:textId="60F21B32" w:rsidR="00D223DE" w:rsidRDefault="009C283C" w:rsidP="00EF01C5">
      <w:pPr>
        <w:pStyle w:val="BodyText"/>
        <w:spacing w:before="90"/>
        <w:ind w:left="96" w:right="164"/>
        <w:jc w:val="both"/>
      </w:pPr>
      <w:r>
        <w:rPr>
          <w:color w:val="3333CC"/>
        </w:rPr>
        <w:t>MU : il a été proposé et convenu de réexaminer et de modifier selon qu</w:t>
      </w:r>
      <w:r w:rsidR="00785E01">
        <w:rPr>
          <w:color w:val="3333CC"/>
        </w:rPr>
        <w:t>’</w:t>
      </w:r>
      <w:r>
        <w:rPr>
          <w:color w:val="3333CC"/>
        </w:rPr>
        <w:t>il conviendrait la liste des espèces. Il faudrait décider si le périmètre du Protocole englobe ou non les zones marines, côtières et terrestres. Une correspondance contenant une proposition de liste d</w:t>
      </w:r>
      <w:r w:rsidR="00785E01">
        <w:rPr>
          <w:color w:val="3333CC"/>
        </w:rPr>
        <w:t>’</w:t>
      </w:r>
      <w:r>
        <w:rPr>
          <w:color w:val="3333CC"/>
        </w:rPr>
        <w:t>espèces qui pourraient figurer dans les annexes sera adressée à la Convention, par l</w:t>
      </w:r>
      <w:r w:rsidR="00785E01">
        <w:rPr>
          <w:color w:val="3333CC"/>
        </w:rPr>
        <w:t>’</w:t>
      </w:r>
      <w:r>
        <w:rPr>
          <w:color w:val="3333CC"/>
        </w:rPr>
        <w:t>intermédiaire du correspondant national.</w:t>
      </w:r>
    </w:p>
    <w:p w14:paraId="4984FF9E" w14:textId="77777777" w:rsidR="00D223DE" w:rsidRDefault="00D223DE">
      <w:pPr>
        <w:pStyle w:val="BodyText"/>
      </w:pPr>
    </w:p>
    <w:p w14:paraId="0E4F29DE" w14:textId="77777777" w:rsidR="00D223DE" w:rsidRDefault="009C283C">
      <w:pPr>
        <w:pStyle w:val="BodyText"/>
        <w:ind w:left="100" w:right="175"/>
        <w:jc w:val="both"/>
      </w:pPr>
      <w:r>
        <w:rPr>
          <w:color w:val="FF0000"/>
        </w:rPr>
        <w:t>Il conviendrait de procéder à une révision générale des annexes existantes du présent Protocole comme suit. (</w:t>
      </w:r>
      <w:proofErr w:type="gramStart"/>
      <w:r>
        <w:rPr>
          <w:color w:val="FF0000"/>
        </w:rPr>
        <w:t>aucune</w:t>
      </w:r>
      <w:proofErr w:type="gramEnd"/>
      <w:r>
        <w:rPr>
          <w:color w:val="FF0000"/>
        </w:rPr>
        <w:t xml:space="preserve"> proposition de fond à ce stade)</w:t>
      </w:r>
    </w:p>
    <w:p w14:paraId="0E05D87B" w14:textId="77777777" w:rsidR="00D223DE" w:rsidRDefault="00D223DE">
      <w:pPr>
        <w:pStyle w:val="BodyText"/>
      </w:pPr>
    </w:p>
    <w:p w14:paraId="114EAE51" w14:textId="7B07FAAF" w:rsidR="00D223DE" w:rsidRDefault="009C283C" w:rsidP="00EF01C5">
      <w:pPr>
        <w:pStyle w:val="BodyText"/>
        <w:ind w:left="102"/>
        <w:jc w:val="both"/>
      </w:pPr>
      <w:r>
        <w:rPr>
          <w:color w:val="3333CC"/>
        </w:rPr>
        <w:t>MU : souhaite modifier les annexes ; fera part, dans une correspondance, des espèces à inclure</w:t>
      </w:r>
      <w:r w:rsidR="00EF01C5">
        <w:rPr>
          <w:color w:val="3333CC"/>
        </w:rPr>
        <w:t> </w:t>
      </w:r>
      <w:r>
        <w:rPr>
          <w:color w:val="3333CC"/>
        </w:rPr>
        <w:t>; estime qu</w:t>
      </w:r>
      <w:r w:rsidR="00785E01">
        <w:rPr>
          <w:color w:val="3333CC"/>
        </w:rPr>
        <w:t>’</w:t>
      </w:r>
      <w:r>
        <w:rPr>
          <w:color w:val="3333CC"/>
        </w:rPr>
        <w:t>il faudrait énoncer expressément que le Protocole couvre les zones marines et côtières.</w:t>
      </w:r>
    </w:p>
    <w:p w14:paraId="128225C8" w14:textId="59F21BCC" w:rsidR="00D223DE" w:rsidRDefault="009C283C" w:rsidP="00EF01C5">
      <w:pPr>
        <w:pStyle w:val="BodyText"/>
        <w:ind w:left="102"/>
        <w:jc w:val="both"/>
      </w:pPr>
      <w:r>
        <w:rPr>
          <w:color w:val="3333CC"/>
        </w:rPr>
        <w:t>KE</w:t>
      </w:r>
      <w:r w:rsidR="00EF01C5">
        <w:rPr>
          <w:color w:val="3333CC"/>
        </w:rPr>
        <w:t> </w:t>
      </w:r>
      <w:r>
        <w:rPr>
          <w:color w:val="3333CC"/>
        </w:rPr>
        <w:t>: apporter des éclaircissements concernant les espèces ciblées par le Protocole</w:t>
      </w:r>
    </w:p>
    <w:p w14:paraId="25F020A8" w14:textId="4AAD85F5" w:rsidR="00D223DE" w:rsidRDefault="009C283C" w:rsidP="00EF01C5">
      <w:pPr>
        <w:pStyle w:val="BodyText"/>
        <w:ind w:left="102"/>
        <w:jc w:val="both"/>
      </w:pPr>
      <w:r>
        <w:rPr>
          <w:color w:val="3333CC"/>
        </w:rPr>
        <w:t>WCS : modifier le titre des annexes pour en refléter les caractéristiques ; ajouter un paragraphe pour donner des explications ; qu</w:t>
      </w:r>
      <w:r w:rsidR="00785E01">
        <w:rPr>
          <w:color w:val="3333CC"/>
        </w:rPr>
        <w:t>’</w:t>
      </w:r>
      <w:r>
        <w:rPr>
          <w:color w:val="3333CC"/>
        </w:rPr>
        <w:t>en est-il des espèces ne figurant dans aucune des annexes ?</w:t>
      </w:r>
    </w:p>
    <w:p w14:paraId="08218CF3" w14:textId="50FFA180" w:rsidR="00D223DE" w:rsidRDefault="009C283C" w:rsidP="00EF01C5">
      <w:pPr>
        <w:pStyle w:val="BodyText"/>
        <w:spacing w:before="1"/>
        <w:ind w:left="102"/>
        <w:jc w:val="both"/>
      </w:pPr>
      <w:r>
        <w:rPr>
          <w:color w:val="3333CC"/>
        </w:rPr>
        <w:t xml:space="preserve">FR : prendre en considération ce qui est fait dans le cadre des conventions </w:t>
      </w:r>
      <w:r w:rsidR="007006FA">
        <w:rPr>
          <w:color w:val="3333CC"/>
        </w:rPr>
        <w:t>relatives à d</w:t>
      </w:r>
      <w:r>
        <w:rPr>
          <w:color w:val="3333CC"/>
        </w:rPr>
        <w:t>es mers régionales ; distinguer clairement les espèces qui nécessitent une protection totale de celles qui ont besoin d</w:t>
      </w:r>
      <w:r w:rsidR="00785E01">
        <w:rPr>
          <w:color w:val="3333CC"/>
        </w:rPr>
        <w:t>’</w:t>
      </w:r>
      <w:r>
        <w:rPr>
          <w:color w:val="3333CC"/>
        </w:rPr>
        <w:t xml:space="preserve">une protection </w:t>
      </w:r>
      <w:r w:rsidR="00C91E28">
        <w:rPr>
          <w:color w:val="3333CC"/>
        </w:rPr>
        <w:t>dirig</w:t>
      </w:r>
      <w:r>
        <w:rPr>
          <w:color w:val="3333CC"/>
        </w:rPr>
        <w:t>ée</w:t>
      </w:r>
      <w:r w:rsidR="000F6DC4">
        <w:rPr>
          <w:color w:val="3333CC"/>
        </w:rPr>
        <w:t> </w:t>
      </w:r>
      <w:r>
        <w:rPr>
          <w:color w:val="3333CC"/>
        </w:rPr>
        <w:t>; se référer à la Convention sur la conservation des espèces migratrices</w:t>
      </w:r>
    </w:p>
    <w:p w14:paraId="793F9024" w14:textId="2A569712" w:rsidR="00182467" w:rsidRDefault="009C283C" w:rsidP="00EF01C5">
      <w:pPr>
        <w:pStyle w:val="BodyText"/>
        <w:ind w:left="102"/>
        <w:jc w:val="both"/>
        <w:rPr>
          <w:color w:val="3333CC"/>
        </w:rPr>
      </w:pPr>
      <w:r>
        <w:rPr>
          <w:color w:val="3333CC"/>
        </w:rPr>
        <w:t xml:space="preserve">WCS : </w:t>
      </w:r>
      <w:r w:rsidR="00EF7422">
        <w:rPr>
          <w:color w:val="3333CC"/>
        </w:rPr>
        <w:t>u</w:t>
      </w:r>
      <w:r>
        <w:rPr>
          <w:color w:val="3333CC"/>
        </w:rPr>
        <w:t>ne fois les caractéristiques des annexes établies, il faudra définir les critères d</w:t>
      </w:r>
      <w:r w:rsidR="00785E01">
        <w:rPr>
          <w:color w:val="3333CC"/>
        </w:rPr>
        <w:t>’</w:t>
      </w:r>
      <w:r>
        <w:rPr>
          <w:color w:val="3333CC"/>
        </w:rPr>
        <w:t>inscription sur la liste</w:t>
      </w:r>
      <w:r w:rsidR="00880722">
        <w:rPr>
          <w:color w:val="3333CC"/>
        </w:rPr>
        <w:t>.</w:t>
      </w:r>
    </w:p>
    <w:p w14:paraId="0A28F76F" w14:textId="5F3213B6" w:rsidR="00D223DE" w:rsidRDefault="009C283C" w:rsidP="00EF01C5">
      <w:pPr>
        <w:pStyle w:val="BodyText"/>
        <w:ind w:left="102"/>
        <w:jc w:val="both"/>
      </w:pPr>
      <w:r>
        <w:rPr>
          <w:color w:val="3333CC"/>
        </w:rPr>
        <w:t>ZA</w:t>
      </w:r>
      <w:r w:rsidR="000F6DC4">
        <w:rPr>
          <w:color w:val="3333CC"/>
        </w:rPr>
        <w:t> </w:t>
      </w:r>
      <w:r>
        <w:rPr>
          <w:color w:val="3333CC"/>
        </w:rPr>
        <w:t>: passer en revue les espèces déjà inscrites</w:t>
      </w:r>
    </w:p>
    <w:p w14:paraId="60A916CB" w14:textId="6B27C79B" w:rsidR="00D223DE" w:rsidRDefault="009C283C" w:rsidP="00EF01C5">
      <w:pPr>
        <w:pStyle w:val="BodyText"/>
        <w:ind w:left="102"/>
      </w:pPr>
      <w:r>
        <w:rPr>
          <w:color w:val="3333CC"/>
        </w:rPr>
        <w:t>KE : les critères d</w:t>
      </w:r>
      <w:r w:rsidR="00785E01">
        <w:rPr>
          <w:color w:val="3333CC"/>
        </w:rPr>
        <w:t>’</w:t>
      </w:r>
      <w:r>
        <w:rPr>
          <w:color w:val="3333CC"/>
        </w:rPr>
        <w:t>inscription sont fondés sur les connaissances scientifiques et figurent déjà dans différentes conventions. Il n</w:t>
      </w:r>
      <w:r w:rsidR="00785E01">
        <w:rPr>
          <w:color w:val="3333CC"/>
        </w:rPr>
        <w:t>’</w:t>
      </w:r>
      <w:r>
        <w:rPr>
          <w:color w:val="3333CC"/>
        </w:rPr>
        <w:t>est pas nécessaire de les réinventer ou de les adapter.</w:t>
      </w:r>
    </w:p>
    <w:p w14:paraId="51DC4FCC" w14:textId="77777777" w:rsidR="00D223DE" w:rsidRDefault="009C283C" w:rsidP="00EF01C5">
      <w:pPr>
        <w:pStyle w:val="BodyText"/>
        <w:ind w:left="102"/>
      </w:pPr>
      <w:r>
        <w:rPr>
          <w:color w:val="3333CC"/>
        </w:rPr>
        <w:t>WCS : se fonder sur les listes existantes</w:t>
      </w:r>
    </w:p>
    <w:p w14:paraId="0BEE2E16" w14:textId="6196B9BB" w:rsidR="00D223DE" w:rsidRDefault="009C283C" w:rsidP="00EF01C5">
      <w:pPr>
        <w:pStyle w:val="BodyText"/>
        <w:ind w:left="102"/>
      </w:pPr>
      <w:r>
        <w:rPr>
          <w:color w:val="3333CC"/>
        </w:rPr>
        <w:t>MU : ajouter le nom de la Partie contractante/du pays concerné(e) lors de l</w:t>
      </w:r>
      <w:r w:rsidR="00785E01">
        <w:rPr>
          <w:color w:val="3333CC"/>
        </w:rPr>
        <w:t>’</w:t>
      </w:r>
      <w:r>
        <w:rPr>
          <w:color w:val="3333CC"/>
        </w:rPr>
        <w:t>inscription de l</w:t>
      </w:r>
      <w:r w:rsidR="00785E01">
        <w:rPr>
          <w:color w:val="3333CC"/>
        </w:rPr>
        <w:t>’</w:t>
      </w:r>
      <w:r>
        <w:rPr>
          <w:color w:val="3333CC"/>
        </w:rPr>
        <w:t>espèce</w:t>
      </w:r>
    </w:p>
    <w:p w14:paraId="4B6AC7D3" w14:textId="7800F67A" w:rsidR="00D223DE" w:rsidRDefault="009C283C" w:rsidP="00EF01C5">
      <w:pPr>
        <w:pStyle w:val="BodyText"/>
        <w:ind w:left="102"/>
      </w:pPr>
      <w:r>
        <w:rPr>
          <w:color w:val="3333CC"/>
        </w:rPr>
        <w:t>FR : prie le secrétariat d</w:t>
      </w:r>
      <w:r w:rsidR="00785E01">
        <w:rPr>
          <w:color w:val="3333CC"/>
        </w:rPr>
        <w:t>’</w:t>
      </w:r>
      <w:r>
        <w:rPr>
          <w:color w:val="3333CC"/>
        </w:rPr>
        <w:t>indiquer aux Parties la structure et les critères de référence utilisés dans les annexes du Protocole</w:t>
      </w:r>
      <w:r w:rsidR="00880722">
        <w:rPr>
          <w:color w:val="3333CC"/>
        </w:rPr>
        <w:t>.</w:t>
      </w:r>
    </w:p>
    <w:p w14:paraId="5A80CE94" w14:textId="77777777" w:rsidR="00D223DE" w:rsidRDefault="009C283C" w:rsidP="00EF01C5">
      <w:pPr>
        <w:pStyle w:val="BodyText"/>
        <w:ind w:left="102"/>
      </w:pPr>
      <w:r>
        <w:rPr>
          <w:color w:val="3333CC"/>
        </w:rPr>
        <w:t>MG : conserver les annexes actuelles</w:t>
      </w:r>
    </w:p>
    <w:p w14:paraId="1A81F74F" w14:textId="77777777" w:rsidR="00D223DE" w:rsidRDefault="009C283C" w:rsidP="00EF01C5">
      <w:pPr>
        <w:pStyle w:val="BodyText"/>
        <w:ind w:left="102"/>
      </w:pPr>
      <w:r>
        <w:rPr>
          <w:color w:val="3333CC"/>
        </w:rPr>
        <w:t>ZA : comparer le contenu des listes fournies par les pays et des autres listes existantes ; soumettre les résultats au Secrétariat afin que celui-ci en fasse la synthèse</w:t>
      </w:r>
    </w:p>
    <w:p w14:paraId="06F948A0" w14:textId="40C57C27" w:rsidR="00D223DE" w:rsidRDefault="009C283C" w:rsidP="00EF01C5">
      <w:pPr>
        <w:pStyle w:val="BodyText"/>
        <w:spacing w:before="1"/>
        <w:ind w:left="102"/>
      </w:pPr>
      <w:r>
        <w:rPr>
          <w:color w:val="3333CC"/>
        </w:rPr>
        <w:t>ZA : quel rôle joueront les Parties contractantes dans l</w:t>
      </w:r>
      <w:r w:rsidR="00785E01">
        <w:rPr>
          <w:color w:val="3333CC"/>
        </w:rPr>
        <w:t>’</w:t>
      </w:r>
      <w:r>
        <w:rPr>
          <w:color w:val="3333CC"/>
        </w:rPr>
        <w:t>exercice d</w:t>
      </w:r>
      <w:r w:rsidR="00785E01">
        <w:rPr>
          <w:color w:val="3333CC"/>
        </w:rPr>
        <w:t>’</w:t>
      </w:r>
      <w:r>
        <w:rPr>
          <w:color w:val="3333CC"/>
        </w:rPr>
        <w:t>établissement des listes ?</w:t>
      </w:r>
    </w:p>
    <w:p w14:paraId="2463DB13" w14:textId="1A1EF330" w:rsidR="00D223DE" w:rsidRDefault="009C283C" w:rsidP="00EF01C5">
      <w:pPr>
        <w:pStyle w:val="BodyText"/>
        <w:ind w:left="102"/>
      </w:pPr>
      <w:r>
        <w:rPr>
          <w:color w:val="3333CC"/>
        </w:rPr>
        <w:t>TZ : Zanzibar est intégralement situé dans la zone côtière</w:t>
      </w:r>
      <w:r w:rsidR="00C91E28">
        <w:rPr>
          <w:color w:val="3333CC"/>
        </w:rPr>
        <w:t> ;</w:t>
      </w:r>
      <w:r>
        <w:rPr>
          <w:color w:val="3333CC"/>
        </w:rPr>
        <w:t xml:space="preserve"> toutes </w:t>
      </w:r>
      <w:r w:rsidRPr="00C91E28">
        <w:rPr>
          <w:color w:val="3333CC"/>
        </w:rPr>
        <w:t>les espèces qu</w:t>
      </w:r>
      <w:r w:rsidR="00C91E28" w:rsidRPr="00C91E28">
        <w:rPr>
          <w:color w:val="3333CC"/>
        </w:rPr>
        <w:t>e celle-ci</w:t>
      </w:r>
      <w:r w:rsidRPr="00C91E28">
        <w:rPr>
          <w:color w:val="3333CC"/>
        </w:rPr>
        <w:t xml:space="preserve"> abrite</w:t>
      </w:r>
      <w:r>
        <w:rPr>
          <w:color w:val="3333CC"/>
        </w:rPr>
        <w:t xml:space="preserve"> doivent donc figurer sur la liste.</w:t>
      </w:r>
    </w:p>
    <w:p w14:paraId="25D81D2E" w14:textId="651FEA67" w:rsidR="00D223DE" w:rsidRDefault="009C283C" w:rsidP="00EF01C5">
      <w:pPr>
        <w:pStyle w:val="BodyText"/>
        <w:ind w:left="102"/>
      </w:pPr>
      <w:r>
        <w:rPr>
          <w:color w:val="3333CC"/>
        </w:rPr>
        <w:t>NCS : les Parties contractantes seront priées d</w:t>
      </w:r>
      <w:r w:rsidR="00785E01">
        <w:rPr>
          <w:color w:val="3333CC"/>
        </w:rPr>
        <w:t>’</w:t>
      </w:r>
      <w:r>
        <w:rPr>
          <w:color w:val="3333CC"/>
        </w:rPr>
        <w:t>établir une liste des espèces susceptibles de figurer dans les annexes convenues.</w:t>
      </w:r>
    </w:p>
    <w:p w14:paraId="6EE426CE" w14:textId="354E5A44" w:rsidR="00D223DE" w:rsidRDefault="009C283C" w:rsidP="00EF01C5">
      <w:pPr>
        <w:pStyle w:val="BodyText"/>
        <w:ind w:left="102"/>
      </w:pPr>
      <w:r>
        <w:rPr>
          <w:color w:val="3333CC"/>
        </w:rPr>
        <w:t>NCS : jouera un rôle dans le regroupement des différentes listes ; les Parties contractantes doivent indiquer leurs délais d</w:t>
      </w:r>
      <w:r w:rsidR="00785E01">
        <w:rPr>
          <w:color w:val="3333CC"/>
        </w:rPr>
        <w:t>’</w:t>
      </w:r>
      <w:r>
        <w:rPr>
          <w:color w:val="3333CC"/>
        </w:rPr>
        <w:t>exécution avant la prochaine réunion de négociation.</w:t>
      </w:r>
    </w:p>
    <w:p w14:paraId="41B19669" w14:textId="37602D41" w:rsidR="00D223DE" w:rsidRDefault="009C283C" w:rsidP="00EF01C5">
      <w:pPr>
        <w:pStyle w:val="BodyText"/>
        <w:ind w:left="102"/>
      </w:pPr>
      <w:r>
        <w:rPr>
          <w:color w:val="3333CC"/>
        </w:rPr>
        <w:t>FR : quels sont les experts qui participeront aux travaux ? La France est disposée à participer à la mise au point des critères d</w:t>
      </w:r>
      <w:r w:rsidR="00785E01">
        <w:rPr>
          <w:color w:val="3333CC"/>
        </w:rPr>
        <w:t>’</w:t>
      </w:r>
      <w:r>
        <w:rPr>
          <w:color w:val="3333CC"/>
        </w:rPr>
        <w:t>inscription sur la liste</w:t>
      </w:r>
      <w:r w:rsidR="008F1ACB">
        <w:rPr>
          <w:color w:val="3333CC"/>
        </w:rPr>
        <w:t>.</w:t>
      </w:r>
    </w:p>
    <w:p w14:paraId="54E4116F" w14:textId="77777777" w:rsidR="00D223DE" w:rsidRDefault="009C283C" w:rsidP="00EF01C5">
      <w:pPr>
        <w:pStyle w:val="BodyText"/>
        <w:ind w:left="102"/>
      </w:pPr>
      <w:r>
        <w:rPr>
          <w:color w:val="3333CC"/>
        </w:rPr>
        <w:t>NCS : demander aux Parties contractantes de faire connaître les experts qui pourraient contribuer aux travaux</w:t>
      </w:r>
    </w:p>
    <w:p w14:paraId="4C7DC09E" w14:textId="25300699" w:rsidR="00D223DE" w:rsidRDefault="009C283C" w:rsidP="00EF01C5">
      <w:pPr>
        <w:pStyle w:val="BodyText"/>
        <w:ind w:left="102"/>
      </w:pPr>
      <w:r>
        <w:rPr>
          <w:color w:val="3333CC"/>
        </w:rPr>
        <w:t>NCS : des experts des Parties contractantes possédant des compétences variées seront invités à la prochaine réunion de négociation</w:t>
      </w:r>
      <w:r w:rsidR="008F1ACB">
        <w:rPr>
          <w:color w:val="3333CC"/>
        </w:rPr>
        <w:t>.</w:t>
      </w:r>
    </w:p>
    <w:p w14:paraId="0F533974" w14:textId="31E343E0" w:rsidR="00D223DE" w:rsidRDefault="009C283C" w:rsidP="00EF01C5">
      <w:pPr>
        <w:pStyle w:val="BodyText"/>
        <w:ind w:left="102"/>
      </w:pPr>
      <w:r>
        <w:rPr>
          <w:color w:val="3333CC"/>
        </w:rPr>
        <w:t>FR : est disposée à œuvrer, au sein d</w:t>
      </w:r>
      <w:r w:rsidR="00785E01">
        <w:rPr>
          <w:color w:val="3333CC"/>
        </w:rPr>
        <w:t>’</w:t>
      </w:r>
      <w:r>
        <w:rPr>
          <w:color w:val="3333CC"/>
        </w:rPr>
        <w:t>un groupe de travail, à l</w:t>
      </w:r>
      <w:r w:rsidR="00785E01">
        <w:rPr>
          <w:color w:val="3333CC"/>
        </w:rPr>
        <w:t>’</w:t>
      </w:r>
      <w:r>
        <w:rPr>
          <w:color w:val="3333CC"/>
        </w:rPr>
        <w:t>examen des critères.</w:t>
      </w:r>
    </w:p>
    <w:p w14:paraId="2FF26B01" w14:textId="75D7CC6C" w:rsidR="001A008E" w:rsidRDefault="009C283C" w:rsidP="00EF01C5">
      <w:pPr>
        <w:pStyle w:val="BodyText"/>
        <w:ind w:left="102"/>
        <w:rPr>
          <w:color w:val="3333CC"/>
        </w:rPr>
      </w:pPr>
      <w:r>
        <w:rPr>
          <w:color w:val="3333CC"/>
        </w:rPr>
        <w:t>KE : propose l</w:t>
      </w:r>
      <w:r w:rsidR="00785E01">
        <w:rPr>
          <w:color w:val="3333CC"/>
        </w:rPr>
        <w:t>’</w:t>
      </w:r>
      <w:r>
        <w:rPr>
          <w:color w:val="3333CC"/>
        </w:rPr>
        <w:t>Institut kényan de recherches marines et halieutiques (KMFRI), le Service forestier du Kenya (KFS), le Service des pêches du Kenya (</w:t>
      </w:r>
      <w:proofErr w:type="spellStart"/>
      <w:r>
        <w:rPr>
          <w:color w:val="3333CC"/>
        </w:rPr>
        <w:t>KeFS</w:t>
      </w:r>
      <w:proofErr w:type="spellEnd"/>
      <w:r>
        <w:rPr>
          <w:color w:val="3333CC"/>
        </w:rPr>
        <w:t>), le Service kényan de protection de la vie sauvage (KWS), conformément à l</w:t>
      </w:r>
      <w:r w:rsidR="00785E01">
        <w:rPr>
          <w:color w:val="3333CC"/>
        </w:rPr>
        <w:t>’</w:t>
      </w:r>
      <w:r>
        <w:rPr>
          <w:color w:val="3333CC"/>
        </w:rPr>
        <w:t>avis donné par le correspondant.</w:t>
      </w:r>
    </w:p>
    <w:p w14:paraId="06CFD8A2" w14:textId="61EF2F32" w:rsidR="00D223DE" w:rsidRDefault="009C283C" w:rsidP="00EF01C5">
      <w:pPr>
        <w:pStyle w:val="BodyText"/>
        <w:ind w:left="102"/>
      </w:pPr>
      <w:r>
        <w:rPr>
          <w:color w:val="3333CC"/>
        </w:rPr>
        <w:t>MG : Les révisions seront-elles communiquées par les Parties contractantes avant les négociations ?</w:t>
      </w:r>
    </w:p>
    <w:p w14:paraId="6EB668E2" w14:textId="0D413BCD" w:rsidR="00D223DE" w:rsidRDefault="009C283C" w:rsidP="00EF01C5">
      <w:pPr>
        <w:pStyle w:val="BodyText"/>
        <w:tabs>
          <w:tab w:val="left" w:pos="855"/>
          <w:tab w:val="left" w:pos="1448"/>
          <w:tab w:val="left" w:pos="2360"/>
          <w:tab w:val="left" w:pos="3031"/>
          <w:tab w:val="left" w:pos="3612"/>
          <w:tab w:val="left" w:pos="4206"/>
          <w:tab w:val="left" w:pos="4653"/>
          <w:tab w:val="left" w:pos="5497"/>
          <w:tab w:val="left" w:pos="6145"/>
          <w:tab w:val="left" w:pos="6662"/>
          <w:tab w:val="left" w:pos="8017"/>
          <w:tab w:val="left" w:pos="8893"/>
        </w:tabs>
        <w:ind w:left="102"/>
      </w:pPr>
      <w:r>
        <w:rPr>
          <w:color w:val="3333CC"/>
        </w:rPr>
        <w:lastRenderedPageBreak/>
        <w:t>NCS :</w:t>
      </w:r>
      <w:r w:rsidR="00182467">
        <w:rPr>
          <w:color w:val="3333CC"/>
        </w:rPr>
        <w:t xml:space="preserve"> </w:t>
      </w:r>
      <w:r>
        <w:rPr>
          <w:color w:val="3333CC"/>
        </w:rPr>
        <w:t>le projet de texte révisé sera communiqué aux Parties contractantes afin que celles-ci formulent des observations et proposent des ajouts ou des suppressions avant de poursuivre le processus.</w:t>
      </w:r>
    </w:p>
    <w:p w14:paraId="66E2A27B" w14:textId="77777777" w:rsidR="00D223DE" w:rsidRDefault="009C283C" w:rsidP="00EF01C5">
      <w:pPr>
        <w:pStyle w:val="BodyText"/>
        <w:ind w:left="102"/>
      </w:pPr>
      <w:r>
        <w:rPr>
          <w:color w:val="3333CC"/>
        </w:rPr>
        <w:t>NCS : le projet assorti des observations sera également partagé.</w:t>
      </w:r>
    </w:p>
    <w:p w14:paraId="1F80369B" w14:textId="015A710F" w:rsidR="00D223DE" w:rsidRDefault="009C283C" w:rsidP="00EF01C5">
      <w:pPr>
        <w:pStyle w:val="BodyText"/>
        <w:spacing w:before="1"/>
        <w:ind w:left="102"/>
        <w:rPr>
          <w:color w:val="3333CC"/>
        </w:rPr>
      </w:pPr>
      <w:r>
        <w:rPr>
          <w:color w:val="3333CC"/>
        </w:rPr>
        <w:t xml:space="preserve">MZ, KE : </w:t>
      </w:r>
      <w:r w:rsidR="00182467">
        <w:rPr>
          <w:color w:val="3333CC"/>
        </w:rPr>
        <w:t>o</w:t>
      </w:r>
      <w:r>
        <w:rPr>
          <w:color w:val="3333CC"/>
        </w:rPr>
        <w:t>utre les compétences thématiques, les documents officiels des gouvernements devraient également être référencés.</w:t>
      </w:r>
    </w:p>
    <w:p w14:paraId="497BD57B" w14:textId="77777777" w:rsidR="00182467" w:rsidRDefault="00182467" w:rsidP="00EF01C5">
      <w:pPr>
        <w:pStyle w:val="BodyText"/>
        <w:spacing w:before="1"/>
        <w:ind w:left="102"/>
      </w:pPr>
    </w:p>
    <w:p w14:paraId="7C9D70C7" w14:textId="6BB6EB41" w:rsidR="00D223DE" w:rsidRDefault="009C283C">
      <w:pPr>
        <w:pStyle w:val="Heading2"/>
        <w:spacing w:before="60"/>
        <w:jc w:val="both"/>
      </w:pPr>
      <w:r>
        <w:t>Annexe I :</w:t>
      </w:r>
      <w:r>
        <w:rPr>
          <w:b w:val="0"/>
        </w:rPr>
        <w:t xml:space="preserve"> </w:t>
      </w:r>
      <w:r w:rsidR="008E6382">
        <w:rPr>
          <w:color w:val="FF0000"/>
        </w:rPr>
        <w:t>Espèces végétales sauvages</w:t>
      </w:r>
      <w:r>
        <w:rPr>
          <w:color w:val="FF0000"/>
        </w:rPr>
        <w:t xml:space="preserve"> protégées</w:t>
      </w:r>
    </w:p>
    <w:p w14:paraId="3EFC8E8F" w14:textId="77777777" w:rsidR="00D223DE" w:rsidRDefault="00D223DE">
      <w:pPr>
        <w:pStyle w:val="BodyText"/>
        <w:spacing w:before="1"/>
        <w:rPr>
          <w:b/>
        </w:rPr>
      </w:pPr>
    </w:p>
    <w:p w14:paraId="79F5DEFC" w14:textId="344C741B" w:rsidR="00D223DE" w:rsidRDefault="009C283C">
      <w:pPr>
        <w:pStyle w:val="BodyText"/>
        <w:ind w:left="100" w:right="174"/>
        <w:jc w:val="both"/>
      </w:pPr>
      <w:r>
        <w:rPr>
          <w:color w:val="FF0000"/>
        </w:rPr>
        <w:t>Comme indiqué par ailleurs, cette liste d</w:t>
      </w:r>
      <w:r w:rsidR="00785E01">
        <w:rPr>
          <w:color w:val="FF0000"/>
        </w:rPr>
        <w:t>’</w:t>
      </w:r>
      <w:r>
        <w:rPr>
          <w:color w:val="FF0000"/>
        </w:rPr>
        <w:t>espèces est peut-être trop brève et obsolète. Sur la base des connaissances scientifiques actuelles, d</w:t>
      </w:r>
      <w:r w:rsidR="00785E01">
        <w:rPr>
          <w:color w:val="FF0000"/>
        </w:rPr>
        <w:t>’</w:t>
      </w:r>
      <w:r>
        <w:rPr>
          <w:color w:val="FF0000"/>
        </w:rPr>
        <w:t>autres espèces pourraient y être ajoutées et d</w:t>
      </w:r>
      <w:r w:rsidR="00785E01">
        <w:rPr>
          <w:color w:val="FF0000"/>
        </w:rPr>
        <w:t>’</w:t>
      </w:r>
      <w:r>
        <w:rPr>
          <w:color w:val="FF0000"/>
        </w:rPr>
        <w:t>autres supprimées si les facteurs à l</w:t>
      </w:r>
      <w:r w:rsidR="00785E01">
        <w:rPr>
          <w:color w:val="FF0000"/>
        </w:rPr>
        <w:t>’</w:t>
      </w:r>
      <w:r>
        <w:rPr>
          <w:color w:val="FF0000"/>
        </w:rPr>
        <w:t>origine de leur inscription ont évolué. Il est également nécessaire d</w:t>
      </w:r>
      <w:r w:rsidR="00785E01">
        <w:rPr>
          <w:color w:val="FF0000"/>
        </w:rPr>
        <w:t>’</w:t>
      </w:r>
      <w:r>
        <w:rPr>
          <w:color w:val="FF0000"/>
        </w:rPr>
        <w:t>adopter des approches écosystémiques plutôt que des approches espèce par espèce.</w:t>
      </w:r>
    </w:p>
    <w:p w14:paraId="68785DFC" w14:textId="77777777" w:rsidR="00D223DE" w:rsidRDefault="00D223DE">
      <w:pPr>
        <w:pStyle w:val="BodyText"/>
      </w:pPr>
    </w:p>
    <w:p w14:paraId="6CBA70E0" w14:textId="0D96461F" w:rsidR="00D223DE" w:rsidRDefault="009C283C">
      <w:pPr>
        <w:pStyle w:val="Heading2"/>
        <w:jc w:val="both"/>
        <w:rPr>
          <w:b w:val="0"/>
        </w:rPr>
      </w:pPr>
      <w:r>
        <w:rPr>
          <w:color w:val="FF0000"/>
        </w:rPr>
        <w:t>Annexe II :</w:t>
      </w:r>
      <w:r>
        <w:rPr>
          <w:b w:val="0"/>
          <w:color w:val="FF0000"/>
        </w:rPr>
        <w:t xml:space="preserve"> </w:t>
      </w:r>
      <w:r w:rsidR="008E6382">
        <w:rPr>
          <w:color w:val="FF0000"/>
        </w:rPr>
        <w:t>Espèces animales sauvages</w:t>
      </w:r>
      <w:r>
        <w:rPr>
          <w:color w:val="FF0000"/>
        </w:rPr>
        <w:t xml:space="preserve"> exigeant une protection spéciale.</w:t>
      </w:r>
    </w:p>
    <w:p w14:paraId="47892388" w14:textId="77777777" w:rsidR="00D223DE" w:rsidRDefault="00D223DE">
      <w:pPr>
        <w:pStyle w:val="BodyText"/>
      </w:pPr>
    </w:p>
    <w:p w14:paraId="7324F072" w14:textId="0BA6E8AB" w:rsidR="00D223DE" w:rsidRDefault="009C283C">
      <w:pPr>
        <w:pStyle w:val="BodyText"/>
        <w:ind w:left="100" w:right="177"/>
        <w:jc w:val="both"/>
      </w:pPr>
      <w:r>
        <w:rPr>
          <w:color w:val="FF0000"/>
        </w:rPr>
        <w:t>Bien que beaucoup plus longue que celle figurant à l</w:t>
      </w:r>
      <w:r w:rsidR="00785E01">
        <w:rPr>
          <w:color w:val="FF0000"/>
        </w:rPr>
        <w:t>’</w:t>
      </w:r>
      <w:r>
        <w:rPr>
          <w:color w:val="FF0000"/>
        </w:rPr>
        <w:t>annexe I, cette liste devrait également faire l</w:t>
      </w:r>
      <w:r w:rsidR="00785E01">
        <w:rPr>
          <w:color w:val="FF0000"/>
        </w:rPr>
        <w:t>’</w:t>
      </w:r>
      <w:r>
        <w:rPr>
          <w:color w:val="FF0000"/>
        </w:rPr>
        <w:t>objet d</w:t>
      </w:r>
      <w:r w:rsidR="00785E01">
        <w:rPr>
          <w:color w:val="FF0000"/>
        </w:rPr>
        <w:t>’</w:t>
      </w:r>
      <w:r>
        <w:rPr>
          <w:color w:val="FF0000"/>
        </w:rPr>
        <w:t>un réexamen afin de la mettre à jour et de l</w:t>
      </w:r>
      <w:r w:rsidR="00785E01">
        <w:rPr>
          <w:color w:val="FF0000"/>
        </w:rPr>
        <w:t>’</w:t>
      </w:r>
      <w:r>
        <w:rPr>
          <w:color w:val="FF0000"/>
        </w:rPr>
        <w:t>étoffer selon que de besoin. Il est également nécessaire d</w:t>
      </w:r>
      <w:r w:rsidR="00785E01">
        <w:rPr>
          <w:color w:val="FF0000"/>
        </w:rPr>
        <w:t>’</w:t>
      </w:r>
      <w:r>
        <w:rPr>
          <w:color w:val="FF0000"/>
        </w:rPr>
        <w:t>adopter des approches écosystémiques plutôt que des approches espèce par espèce.</w:t>
      </w:r>
    </w:p>
    <w:p w14:paraId="6B292FA9" w14:textId="77777777" w:rsidR="00D223DE" w:rsidRDefault="00D223DE">
      <w:pPr>
        <w:pStyle w:val="BodyText"/>
      </w:pPr>
    </w:p>
    <w:p w14:paraId="2616561D" w14:textId="77777777" w:rsidR="00D223DE" w:rsidRDefault="009C283C">
      <w:pPr>
        <w:pStyle w:val="BodyText"/>
        <w:ind w:left="100"/>
        <w:jc w:val="both"/>
      </w:pPr>
      <w:r>
        <w:rPr>
          <w:color w:val="000099"/>
        </w:rPr>
        <w:t>MU : revoir le titre</w:t>
      </w:r>
    </w:p>
    <w:p w14:paraId="41F269C8" w14:textId="77777777" w:rsidR="00D223DE" w:rsidRDefault="00D223DE">
      <w:pPr>
        <w:pStyle w:val="BodyText"/>
        <w:spacing w:before="1"/>
      </w:pPr>
    </w:p>
    <w:p w14:paraId="0BD0EFEE" w14:textId="506F014C" w:rsidR="00D223DE" w:rsidRDefault="009C283C">
      <w:pPr>
        <w:pStyle w:val="Heading2"/>
        <w:jc w:val="both"/>
      </w:pPr>
      <w:r>
        <w:rPr>
          <w:color w:val="FF0000"/>
        </w:rPr>
        <w:t xml:space="preserve">Annexe III : Espèces </w:t>
      </w:r>
      <w:r w:rsidR="002E3056">
        <w:rPr>
          <w:color w:val="FF0000"/>
        </w:rPr>
        <w:t xml:space="preserve">animales sauvages </w:t>
      </w:r>
      <w:r>
        <w:rPr>
          <w:color w:val="FF0000"/>
        </w:rPr>
        <w:t>exploitables exigeant une protection.</w:t>
      </w:r>
    </w:p>
    <w:p w14:paraId="699141DE" w14:textId="77777777" w:rsidR="00D223DE" w:rsidRDefault="00D223DE">
      <w:pPr>
        <w:pStyle w:val="BodyText"/>
        <w:rPr>
          <w:b/>
        </w:rPr>
      </w:pPr>
    </w:p>
    <w:p w14:paraId="0498DBA3" w14:textId="6F18C319" w:rsidR="00D223DE" w:rsidRDefault="009C283C">
      <w:pPr>
        <w:pStyle w:val="BodyText"/>
        <w:ind w:left="100" w:right="172"/>
        <w:jc w:val="both"/>
      </w:pPr>
      <w:r>
        <w:rPr>
          <w:color w:val="FF0000"/>
        </w:rPr>
        <w:t xml:space="preserve">Cette liste est manifestement restreinte. Sur la base des connaissances scientifiques actuelles, </w:t>
      </w:r>
      <w:r w:rsidR="002648F2">
        <w:rPr>
          <w:color w:val="FF0000"/>
        </w:rPr>
        <w:t>on</w:t>
      </w:r>
      <w:r>
        <w:rPr>
          <w:color w:val="FF0000"/>
        </w:rPr>
        <w:t xml:space="preserve"> pourrait peut-être </w:t>
      </w:r>
      <w:r w:rsidR="002648F2">
        <w:rPr>
          <w:color w:val="FF0000"/>
        </w:rPr>
        <w:t>l</w:t>
      </w:r>
      <w:r w:rsidR="00785E01">
        <w:rPr>
          <w:color w:val="FF0000"/>
        </w:rPr>
        <w:t>’</w:t>
      </w:r>
      <w:r>
        <w:rPr>
          <w:color w:val="FF0000"/>
        </w:rPr>
        <w:t>affine</w:t>
      </w:r>
      <w:r w:rsidR="002648F2">
        <w:rPr>
          <w:color w:val="FF0000"/>
        </w:rPr>
        <w:t>r</w:t>
      </w:r>
      <w:r>
        <w:rPr>
          <w:color w:val="FF0000"/>
        </w:rPr>
        <w:t xml:space="preserve">, voire </w:t>
      </w:r>
      <w:r w:rsidR="002648F2">
        <w:rPr>
          <w:color w:val="FF0000"/>
        </w:rPr>
        <w:t xml:space="preserve">la </w:t>
      </w:r>
      <w:r>
        <w:rPr>
          <w:color w:val="FF0000"/>
        </w:rPr>
        <w:t>rédui</w:t>
      </w:r>
      <w:r w:rsidR="002648F2">
        <w:rPr>
          <w:color w:val="FF0000"/>
        </w:rPr>
        <w:t>r</w:t>
      </w:r>
      <w:r>
        <w:rPr>
          <w:color w:val="FF0000"/>
        </w:rPr>
        <w:t>e davantage. Il est également nécessaire d</w:t>
      </w:r>
      <w:r w:rsidR="00785E01">
        <w:rPr>
          <w:color w:val="FF0000"/>
        </w:rPr>
        <w:t>’</w:t>
      </w:r>
      <w:r>
        <w:rPr>
          <w:color w:val="FF0000"/>
        </w:rPr>
        <w:t>adopter des approches écosystémiques plutôt que des approches espèce par espèce.</w:t>
      </w:r>
    </w:p>
    <w:p w14:paraId="772EA499" w14:textId="77777777" w:rsidR="00D223DE" w:rsidRDefault="00D223DE">
      <w:pPr>
        <w:pStyle w:val="BodyText"/>
      </w:pPr>
    </w:p>
    <w:p w14:paraId="536D7E1D" w14:textId="596049F7" w:rsidR="00D223DE" w:rsidRDefault="009C283C">
      <w:pPr>
        <w:pStyle w:val="Heading2"/>
        <w:jc w:val="both"/>
      </w:pPr>
      <w:r>
        <w:rPr>
          <w:color w:val="FF0000"/>
        </w:rPr>
        <w:t>Annexe IV : Espèces migratrices protégées</w:t>
      </w:r>
    </w:p>
    <w:p w14:paraId="2A8BF42E" w14:textId="77777777" w:rsidR="00D223DE" w:rsidRDefault="00D223DE">
      <w:pPr>
        <w:pStyle w:val="BodyText"/>
        <w:rPr>
          <w:b/>
        </w:rPr>
      </w:pPr>
    </w:p>
    <w:p w14:paraId="562353CA" w14:textId="436D1EBB" w:rsidR="00D223DE" w:rsidRDefault="009C283C">
      <w:pPr>
        <w:pStyle w:val="BodyText"/>
        <w:ind w:left="100" w:right="175"/>
        <w:jc w:val="both"/>
      </w:pPr>
      <w:r>
        <w:rPr>
          <w:color w:val="FF0000"/>
        </w:rPr>
        <w:t>Cette liste est également brève. À l</w:t>
      </w:r>
      <w:r w:rsidR="00785E01">
        <w:rPr>
          <w:color w:val="FF0000"/>
        </w:rPr>
        <w:t>’</w:t>
      </w:r>
      <w:r>
        <w:rPr>
          <w:color w:val="FF0000"/>
        </w:rPr>
        <w:t>instar des autres annexes, il est nécessaire de procéder à son réexamen et d</w:t>
      </w:r>
      <w:r w:rsidR="00785E01">
        <w:rPr>
          <w:color w:val="FF0000"/>
        </w:rPr>
        <w:t>’</w:t>
      </w:r>
      <w:r>
        <w:rPr>
          <w:color w:val="FF0000"/>
        </w:rPr>
        <w:t>adopter des approches écosystémiques plutôt que des approches espèce par espèce.</w:t>
      </w:r>
    </w:p>
    <w:p w14:paraId="24524660" w14:textId="77777777" w:rsidR="00D223DE" w:rsidRDefault="00D223DE">
      <w:pPr>
        <w:pStyle w:val="BodyText"/>
      </w:pPr>
    </w:p>
    <w:p w14:paraId="03628A20" w14:textId="0F2B9C22" w:rsidR="00D223DE" w:rsidRDefault="009C283C">
      <w:pPr>
        <w:pStyle w:val="Heading2"/>
        <w:ind w:right="169"/>
        <w:jc w:val="both"/>
      </w:pPr>
      <w:r>
        <w:rPr>
          <w:color w:val="FF0000"/>
        </w:rPr>
        <w:t>Annexe IV A) Critères communs pour le choix des zones marines et côtières protégées susceptibles d</w:t>
      </w:r>
      <w:r w:rsidR="00785E01">
        <w:rPr>
          <w:color w:val="FF0000"/>
        </w:rPr>
        <w:t>’</w:t>
      </w:r>
      <w:r>
        <w:rPr>
          <w:color w:val="FF0000"/>
        </w:rPr>
        <w:t>être inscrites sur la liste des zones protégées d</w:t>
      </w:r>
      <w:r w:rsidR="00785E01">
        <w:rPr>
          <w:color w:val="FF0000"/>
        </w:rPr>
        <w:t>’</w:t>
      </w:r>
      <w:r>
        <w:rPr>
          <w:color w:val="FF0000"/>
        </w:rPr>
        <w:t>importance pour la région de l</w:t>
      </w:r>
      <w:r w:rsidR="00785E01">
        <w:rPr>
          <w:color w:val="FF0000"/>
        </w:rPr>
        <w:t>’</w:t>
      </w:r>
      <w:r>
        <w:rPr>
          <w:color w:val="FF0000"/>
        </w:rPr>
        <w:t xml:space="preserve">océan Indien occidental </w:t>
      </w:r>
      <w:r w:rsidRPr="00B32BBE">
        <w:rPr>
          <w:color w:val="FF0000"/>
        </w:rPr>
        <w:t>(</w:t>
      </w:r>
      <w:r w:rsidR="00B32BBE" w:rsidRPr="00B32BBE">
        <w:rPr>
          <w:b w:val="0"/>
          <w:bCs w:val="0"/>
          <w:color w:val="FF0000"/>
        </w:rPr>
        <w:t>ZPIOIO</w:t>
      </w:r>
      <w:r w:rsidRPr="00B32BBE">
        <w:rPr>
          <w:color w:val="FF0000"/>
        </w:rPr>
        <w:t>).</w:t>
      </w:r>
    </w:p>
    <w:p w14:paraId="76599868" w14:textId="77777777" w:rsidR="00D223DE" w:rsidRDefault="00D223DE">
      <w:pPr>
        <w:pStyle w:val="BodyText"/>
        <w:rPr>
          <w:b/>
        </w:rPr>
      </w:pPr>
    </w:p>
    <w:p w14:paraId="6638C31E" w14:textId="27255C50" w:rsidR="00D223DE" w:rsidRDefault="009C283C">
      <w:pPr>
        <w:pStyle w:val="BodyText"/>
        <w:spacing w:before="1"/>
        <w:ind w:left="100" w:right="173"/>
        <w:jc w:val="both"/>
        <w:rPr>
          <w:i/>
        </w:rPr>
      </w:pPr>
      <w:r>
        <w:rPr>
          <w:color w:val="FF0000"/>
        </w:rPr>
        <w:t>Il s</w:t>
      </w:r>
      <w:r w:rsidR="00785E01">
        <w:rPr>
          <w:color w:val="FF0000"/>
        </w:rPr>
        <w:t>’</w:t>
      </w:r>
      <w:r>
        <w:rPr>
          <w:color w:val="FF0000"/>
        </w:rPr>
        <w:t>agit d</w:t>
      </w:r>
      <w:r w:rsidR="00785E01">
        <w:rPr>
          <w:color w:val="FF0000"/>
        </w:rPr>
        <w:t>’</w:t>
      </w:r>
      <w:r>
        <w:rPr>
          <w:color w:val="FF0000"/>
        </w:rPr>
        <w:t>une proposition de nouvelle annexe s</w:t>
      </w:r>
      <w:r w:rsidR="00785E01">
        <w:rPr>
          <w:color w:val="FF0000"/>
        </w:rPr>
        <w:t>’</w:t>
      </w:r>
      <w:r>
        <w:rPr>
          <w:color w:val="FF0000"/>
        </w:rPr>
        <w:t>appuyant sur le modèle du Protocole relatif aux aires spécialement protégées de la Méditerranée. Devraient y figurer, entre autres, les éléments suivants :</w:t>
      </w:r>
    </w:p>
    <w:p w14:paraId="2AA2411F" w14:textId="77777777" w:rsidR="00D223DE" w:rsidRDefault="00D223DE">
      <w:pPr>
        <w:pStyle w:val="BodyText"/>
        <w:spacing w:before="11"/>
        <w:rPr>
          <w:i/>
          <w:sz w:val="23"/>
        </w:rPr>
      </w:pPr>
    </w:p>
    <w:p w14:paraId="2DA91954" w14:textId="12CE080F" w:rsidR="00D223DE" w:rsidRDefault="009C283C">
      <w:pPr>
        <w:pStyle w:val="ListParagraph"/>
        <w:numPr>
          <w:ilvl w:val="0"/>
          <w:numId w:val="1"/>
        </w:numPr>
        <w:tabs>
          <w:tab w:val="left" w:pos="666"/>
          <w:tab w:val="left" w:pos="667"/>
        </w:tabs>
        <w:rPr>
          <w:sz w:val="24"/>
        </w:rPr>
      </w:pPr>
      <w:r>
        <w:rPr>
          <w:color w:val="FF0000"/>
          <w:sz w:val="24"/>
        </w:rPr>
        <w:t>Des principes généraux permettant de guider les Parties dans l</w:t>
      </w:r>
      <w:r w:rsidR="00785E01">
        <w:rPr>
          <w:color w:val="FF0000"/>
          <w:sz w:val="24"/>
        </w:rPr>
        <w:t>’</w:t>
      </w:r>
      <w:r>
        <w:rPr>
          <w:color w:val="FF0000"/>
          <w:sz w:val="24"/>
        </w:rPr>
        <w:t>établissement de la liste des ZPIOIO ;</w:t>
      </w:r>
    </w:p>
    <w:p w14:paraId="4B3D87E7" w14:textId="02EB8094" w:rsidR="00D223DE" w:rsidRDefault="009C283C">
      <w:pPr>
        <w:pStyle w:val="ListParagraph"/>
        <w:numPr>
          <w:ilvl w:val="0"/>
          <w:numId w:val="1"/>
        </w:numPr>
        <w:tabs>
          <w:tab w:val="left" w:pos="666"/>
          <w:tab w:val="left" w:pos="667"/>
        </w:tabs>
        <w:spacing w:before="120"/>
        <w:ind w:right="175"/>
        <w:rPr>
          <w:sz w:val="24"/>
        </w:rPr>
      </w:pPr>
      <w:r>
        <w:rPr>
          <w:color w:val="FF0000"/>
          <w:sz w:val="24"/>
        </w:rPr>
        <w:t>Les caractéristiques générales des zones susceptibles d</w:t>
      </w:r>
      <w:r w:rsidR="00785E01">
        <w:rPr>
          <w:color w:val="FF0000"/>
          <w:sz w:val="24"/>
        </w:rPr>
        <w:t>’</w:t>
      </w:r>
      <w:r>
        <w:rPr>
          <w:color w:val="FF0000"/>
          <w:sz w:val="24"/>
        </w:rPr>
        <w:t>être inscrites sur cette liste, telles que l</w:t>
      </w:r>
      <w:r w:rsidR="00785E01">
        <w:rPr>
          <w:color w:val="FF0000"/>
          <w:sz w:val="24"/>
        </w:rPr>
        <w:t>’</w:t>
      </w:r>
      <w:r>
        <w:rPr>
          <w:color w:val="FF0000"/>
          <w:sz w:val="24"/>
        </w:rPr>
        <w:t>unicité, la diversité, le caractère naturel, la représentativité culturelle et naturelle</w:t>
      </w:r>
      <w:r w:rsidR="00DD0559">
        <w:rPr>
          <w:color w:val="FF0000"/>
          <w:sz w:val="24"/>
        </w:rPr>
        <w:t> </w:t>
      </w:r>
      <w:r>
        <w:rPr>
          <w:color w:val="FF0000"/>
          <w:sz w:val="24"/>
        </w:rPr>
        <w:t>;</w:t>
      </w:r>
    </w:p>
    <w:p w14:paraId="12938156" w14:textId="4F32DACE" w:rsidR="00D223DE" w:rsidRDefault="009C283C">
      <w:pPr>
        <w:pStyle w:val="ListParagraph"/>
        <w:numPr>
          <w:ilvl w:val="0"/>
          <w:numId w:val="1"/>
        </w:numPr>
        <w:tabs>
          <w:tab w:val="left" w:pos="666"/>
          <w:tab w:val="left" w:pos="667"/>
        </w:tabs>
        <w:spacing w:before="120"/>
        <w:rPr>
          <w:sz w:val="24"/>
        </w:rPr>
      </w:pPr>
      <w:r>
        <w:rPr>
          <w:color w:val="FF0000"/>
          <w:sz w:val="24"/>
        </w:rPr>
        <w:t>Le statut juridique des zones protégées garantissant leur protection à long terme</w:t>
      </w:r>
      <w:r w:rsidR="00DD0559">
        <w:rPr>
          <w:color w:val="FF0000"/>
          <w:sz w:val="24"/>
        </w:rPr>
        <w:t> </w:t>
      </w:r>
      <w:r>
        <w:rPr>
          <w:color w:val="FF0000"/>
          <w:sz w:val="24"/>
        </w:rPr>
        <w:t>;</w:t>
      </w:r>
    </w:p>
    <w:p w14:paraId="3FD5809B" w14:textId="77777777" w:rsidR="00D223DE" w:rsidRDefault="009C283C">
      <w:pPr>
        <w:pStyle w:val="ListParagraph"/>
        <w:numPr>
          <w:ilvl w:val="0"/>
          <w:numId w:val="1"/>
        </w:numPr>
        <w:tabs>
          <w:tab w:val="left" w:pos="666"/>
          <w:tab w:val="left" w:pos="667"/>
        </w:tabs>
        <w:spacing w:before="120"/>
        <w:rPr>
          <w:sz w:val="24"/>
        </w:rPr>
      </w:pPr>
      <w:r>
        <w:rPr>
          <w:color w:val="FF0000"/>
          <w:sz w:val="24"/>
        </w:rPr>
        <w:t>Les mesures de protection, de planification et de gestion à mettre en œuvre.</w:t>
      </w:r>
    </w:p>
    <w:p w14:paraId="7CB39545" w14:textId="77777777" w:rsidR="00D223DE" w:rsidRDefault="00D223DE">
      <w:pPr>
        <w:pStyle w:val="BodyText"/>
        <w:spacing w:before="6"/>
        <w:rPr>
          <w:sz w:val="34"/>
        </w:rPr>
      </w:pPr>
    </w:p>
    <w:p w14:paraId="1072658A" w14:textId="614A549C" w:rsidR="00D223DE" w:rsidRDefault="009C283C">
      <w:pPr>
        <w:pStyle w:val="Heading2"/>
        <w:jc w:val="both"/>
      </w:pPr>
      <w:r>
        <w:rPr>
          <w:color w:val="FF0000"/>
        </w:rPr>
        <w:lastRenderedPageBreak/>
        <w:t>Annexe IV</w:t>
      </w:r>
      <w:r w:rsidR="00DD0559">
        <w:rPr>
          <w:color w:val="FF0000"/>
        </w:rPr>
        <w:t> </w:t>
      </w:r>
      <w:r>
        <w:rPr>
          <w:color w:val="FF0000"/>
        </w:rPr>
        <w:t>B) Liste des ZPIOIO</w:t>
      </w:r>
    </w:p>
    <w:p w14:paraId="0FAE2126" w14:textId="77777777" w:rsidR="00D223DE" w:rsidRDefault="00D223DE">
      <w:pPr>
        <w:pStyle w:val="BodyText"/>
        <w:rPr>
          <w:b/>
        </w:rPr>
      </w:pPr>
    </w:p>
    <w:p w14:paraId="263A6342" w14:textId="3156B17F" w:rsidR="00D223DE" w:rsidRDefault="009C283C">
      <w:pPr>
        <w:pStyle w:val="BodyText"/>
        <w:ind w:left="100" w:right="171"/>
        <w:jc w:val="both"/>
      </w:pPr>
      <w:r>
        <w:rPr>
          <w:color w:val="FF0000"/>
        </w:rPr>
        <w:t>Cette annexe supplémentaire vise à fournir une liste des ZPIOIO et des autres zones protégées dans leur ensemble. Elle devrait faire partie des informations diffusées au grand public et être communiquée à toutes les Parties contractantes ainsi qu</w:t>
      </w:r>
      <w:r w:rsidR="00785E01">
        <w:rPr>
          <w:color w:val="FF0000"/>
        </w:rPr>
        <w:t>’</w:t>
      </w:r>
      <w:r>
        <w:rPr>
          <w:color w:val="FF0000"/>
        </w:rPr>
        <w:t>aux non-Parties concernées.</w:t>
      </w:r>
    </w:p>
    <w:p w14:paraId="28FE9426" w14:textId="77777777" w:rsidR="00D223DE" w:rsidRDefault="00D223DE">
      <w:pPr>
        <w:jc w:val="both"/>
        <w:sectPr w:rsidR="00D223DE">
          <w:pgSz w:w="11910" w:h="16840"/>
          <w:pgMar w:top="1360" w:right="1220" w:bottom="960" w:left="1340" w:header="0" w:footer="773" w:gutter="0"/>
          <w:cols w:space="720"/>
        </w:sectPr>
      </w:pPr>
    </w:p>
    <w:p w14:paraId="49863FFC" w14:textId="77777777" w:rsidR="00D223DE" w:rsidRDefault="009C283C">
      <w:pPr>
        <w:pStyle w:val="Heading1"/>
        <w:spacing w:before="60"/>
        <w:jc w:val="left"/>
      </w:pPr>
      <w:r>
        <w:lastRenderedPageBreak/>
        <w:t>ANNEXE 1</w:t>
      </w:r>
    </w:p>
    <w:p w14:paraId="3E5179A5" w14:textId="77777777" w:rsidR="00D223DE" w:rsidRDefault="00D223DE">
      <w:pPr>
        <w:pStyle w:val="BodyText"/>
        <w:spacing w:before="1"/>
        <w:rPr>
          <w:b/>
        </w:rPr>
      </w:pPr>
    </w:p>
    <w:p w14:paraId="56B47346" w14:textId="6FF73C7E" w:rsidR="00D223DE" w:rsidRDefault="008E6382">
      <w:pPr>
        <w:ind w:left="100"/>
        <w:rPr>
          <w:b/>
          <w:sz w:val="24"/>
        </w:rPr>
      </w:pPr>
      <w:r>
        <w:rPr>
          <w:b/>
          <w:sz w:val="24"/>
          <w:u w:val="single"/>
        </w:rPr>
        <w:t>ESPÈCES VÉGÉTALES SAUVAGES</w:t>
      </w:r>
      <w:r w:rsidR="009C283C">
        <w:rPr>
          <w:b/>
          <w:sz w:val="24"/>
          <w:u w:val="single"/>
        </w:rPr>
        <w:t xml:space="preserve"> PROTÉGÉES</w:t>
      </w:r>
    </w:p>
    <w:p w14:paraId="63B73771" w14:textId="77777777" w:rsidR="00D223DE" w:rsidRDefault="00D223DE">
      <w:pPr>
        <w:pStyle w:val="BodyText"/>
        <w:rPr>
          <w:b/>
          <w:sz w:val="20"/>
        </w:rPr>
      </w:pPr>
    </w:p>
    <w:p w14:paraId="06D6E34A" w14:textId="77777777" w:rsidR="00D223DE" w:rsidRDefault="00D223DE">
      <w:pPr>
        <w:pStyle w:val="BodyText"/>
        <w:spacing w:before="2"/>
        <w:rPr>
          <w:b/>
          <w:sz w:val="20"/>
        </w:rPr>
      </w:pPr>
    </w:p>
    <w:p w14:paraId="7CDA3D4F" w14:textId="77777777" w:rsidR="00D223DE" w:rsidRPr="00AC22C1" w:rsidRDefault="009C283C">
      <w:pPr>
        <w:spacing w:before="90"/>
        <w:ind w:left="100"/>
        <w:rPr>
          <w:sz w:val="24"/>
          <w:lang w:val="en-GB"/>
        </w:rPr>
      </w:pPr>
      <w:proofErr w:type="spellStart"/>
      <w:r w:rsidRPr="00A35517">
        <w:rPr>
          <w:i/>
          <w:sz w:val="24"/>
        </w:rPr>
        <w:t>Uvariodendron</w:t>
      </w:r>
      <w:proofErr w:type="spellEnd"/>
      <w:r w:rsidRPr="00A35517">
        <w:rPr>
          <w:i/>
          <w:sz w:val="24"/>
        </w:rPr>
        <w:t xml:space="preserve"> </w:t>
      </w:r>
      <w:proofErr w:type="spellStart"/>
      <w:r w:rsidRPr="00A35517">
        <w:rPr>
          <w:i/>
          <w:sz w:val="24"/>
        </w:rPr>
        <w:t>gorgonis</w:t>
      </w:r>
      <w:proofErr w:type="spellEnd"/>
      <w:r w:rsidRPr="00A35517">
        <w:rPr>
          <w:i/>
          <w:sz w:val="24"/>
        </w:rPr>
        <w:t xml:space="preserve"> </w:t>
      </w:r>
      <w:proofErr w:type="spellStart"/>
      <w:r w:rsidRPr="00A35517">
        <w:rPr>
          <w:sz w:val="24"/>
        </w:rPr>
        <w:t>Verdc</w:t>
      </w:r>
      <w:proofErr w:type="spellEnd"/>
      <w:r w:rsidRPr="00A35517">
        <w:rPr>
          <w:sz w:val="24"/>
        </w:rPr>
        <w:t xml:space="preserve">. </w:t>
      </w:r>
      <w:r w:rsidRPr="00AC22C1">
        <w:rPr>
          <w:sz w:val="24"/>
          <w:lang w:val="en-GB"/>
        </w:rPr>
        <w:t>(Kenya)</w:t>
      </w:r>
    </w:p>
    <w:p w14:paraId="5B6EFF13" w14:textId="77777777" w:rsidR="00D223DE" w:rsidRPr="00D23069" w:rsidRDefault="009C283C">
      <w:pPr>
        <w:ind w:left="100"/>
        <w:rPr>
          <w:sz w:val="24"/>
          <w:lang w:val="en-GB"/>
        </w:rPr>
      </w:pPr>
      <w:proofErr w:type="spellStart"/>
      <w:r w:rsidRPr="00AC22C1">
        <w:rPr>
          <w:i/>
          <w:sz w:val="24"/>
          <w:lang w:val="en-GB"/>
        </w:rPr>
        <w:t>Grevia</w:t>
      </w:r>
      <w:proofErr w:type="spellEnd"/>
      <w:r w:rsidRPr="00AC22C1">
        <w:rPr>
          <w:i/>
          <w:sz w:val="24"/>
          <w:lang w:val="en-GB"/>
        </w:rPr>
        <w:t xml:space="preserve"> </w:t>
      </w:r>
      <w:proofErr w:type="spellStart"/>
      <w:r w:rsidRPr="00AC22C1">
        <w:rPr>
          <w:i/>
          <w:sz w:val="24"/>
          <w:lang w:val="en-GB"/>
        </w:rPr>
        <w:t>madagascariensis</w:t>
      </w:r>
      <w:proofErr w:type="spellEnd"/>
      <w:r w:rsidRPr="00AC22C1">
        <w:rPr>
          <w:i/>
          <w:sz w:val="24"/>
          <w:lang w:val="en-GB"/>
        </w:rPr>
        <w:t xml:space="preserve"> </w:t>
      </w:r>
      <w:proofErr w:type="spellStart"/>
      <w:r w:rsidRPr="00AC22C1">
        <w:rPr>
          <w:sz w:val="24"/>
          <w:lang w:val="en-GB"/>
        </w:rPr>
        <w:t>Baill</w:t>
      </w:r>
      <w:proofErr w:type="spellEnd"/>
      <w:r w:rsidRPr="00AC22C1">
        <w:rPr>
          <w:sz w:val="24"/>
          <w:lang w:val="en-GB"/>
        </w:rPr>
        <w:t xml:space="preserve">. subsp. </w:t>
      </w:r>
      <w:proofErr w:type="spellStart"/>
      <w:r w:rsidRPr="00D23069">
        <w:rPr>
          <w:i/>
          <w:iCs/>
          <w:sz w:val="24"/>
          <w:lang w:val="en-GB"/>
        </w:rPr>
        <w:t>Keniensis</w:t>
      </w:r>
      <w:proofErr w:type="spellEnd"/>
      <w:r w:rsidRPr="00D23069">
        <w:rPr>
          <w:sz w:val="24"/>
          <w:lang w:val="en-GB"/>
        </w:rPr>
        <w:t xml:space="preserve"> </w:t>
      </w:r>
      <w:proofErr w:type="spellStart"/>
      <w:r w:rsidRPr="00D23069">
        <w:rPr>
          <w:sz w:val="24"/>
          <w:lang w:val="en-GB"/>
        </w:rPr>
        <w:t>Verdc</w:t>
      </w:r>
      <w:proofErr w:type="spellEnd"/>
      <w:r w:rsidRPr="00D23069">
        <w:rPr>
          <w:sz w:val="24"/>
          <w:lang w:val="en-GB"/>
        </w:rPr>
        <w:t xml:space="preserve"> (Kenya)</w:t>
      </w:r>
    </w:p>
    <w:p w14:paraId="4C3C7403" w14:textId="77777777" w:rsidR="00D223DE" w:rsidRPr="00AC22C1" w:rsidRDefault="009C283C">
      <w:pPr>
        <w:ind w:left="100"/>
        <w:rPr>
          <w:sz w:val="24"/>
          <w:lang w:val="en-GB"/>
        </w:rPr>
      </w:pPr>
      <w:proofErr w:type="spellStart"/>
      <w:r w:rsidRPr="00AC22C1">
        <w:rPr>
          <w:i/>
          <w:sz w:val="24"/>
          <w:lang w:val="en-GB"/>
        </w:rPr>
        <w:t>Saintpaulia</w:t>
      </w:r>
      <w:proofErr w:type="spellEnd"/>
      <w:r w:rsidRPr="00AC22C1">
        <w:rPr>
          <w:i/>
          <w:sz w:val="24"/>
          <w:lang w:val="en-GB"/>
        </w:rPr>
        <w:t xml:space="preserve"> rupicola </w:t>
      </w:r>
      <w:r w:rsidRPr="00AC22C1">
        <w:rPr>
          <w:sz w:val="24"/>
          <w:lang w:val="en-GB"/>
        </w:rPr>
        <w:t>B.L Burtt (Kenya)</w:t>
      </w:r>
    </w:p>
    <w:p w14:paraId="463B7773" w14:textId="77777777" w:rsidR="00D223DE" w:rsidRPr="00AC22C1" w:rsidRDefault="009C283C">
      <w:pPr>
        <w:ind w:left="100" w:right="2198"/>
        <w:rPr>
          <w:i/>
          <w:sz w:val="24"/>
          <w:lang w:val="en-GB"/>
        </w:rPr>
      </w:pPr>
      <w:proofErr w:type="spellStart"/>
      <w:r w:rsidRPr="00AC22C1">
        <w:rPr>
          <w:i/>
          <w:sz w:val="24"/>
          <w:lang w:val="en-GB"/>
        </w:rPr>
        <w:t>Beccariophoenix</w:t>
      </w:r>
      <w:proofErr w:type="spellEnd"/>
      <w:r w:rsidRPr="00AC22C1">
        <w:rPr>
          <w:i/>
          <w:sz w:val="24"/>
          <w:lang w:val="en-GB"/>
        </w:rPr>
        <w:t xml:space="preserve"> </w:t>
      </w:r>
      <w:proofErr w:type="spellStart"/>
      <w:r w:rsidRPr="00AC22C1">
        <w:rPr>
          <w:i/>
          <w:sz w:val="24"/>
          <w:lang w:val="en-GB"/>
        </w:rPr>
        <w:t>madagascariensis</w:t>
      </w:r>
      <w:proofErr w:type="spellEnd"/>
      <w:r w:rsidRPr="00AC22C1">
        <w:rPr>
          <w:i/>
          <w:sz w:val="24"/>
          <w:lang w:val="en-GB"/>
        </w:rPr>
        <w:t xml:space="preserve"> </w:t>
      </w:r>
      <w:r w:rsidRPr="00AC22C1">
        <w:rPr>
          <w:sz w:val="24"/>
          <w:lang w:val="en-GB"/>
        </w:rPr>
        <w:t>Jumelle</w:t>
      </w:r>
      <w:r w:rsidRPr="00AC22C1">
        <w:rPr>
          <w:i/>
          <w:sz w:val="24"/>
          <w:lang w:val="en-GB"/>
        </w:rPr>
        <w:t xml:space="preserve"> </w:t>
      </w:r>
      <w:r w:rsidRPr="00AC22C1">
        <w:rPr>
          <w:sz w:val="24"/>
          <w:lang w:val="en-GB"/>
        </w:rPr>
        <w:t xml:space="preserve">&amp; Perr. </w:t>
      </w:r>
      <w:r w:rsidRPr="00AC22C1">
        <w:rPr>
          <w:i/>
          <w:sz w:val="24"/>
          <w:lang w:val="en-GB"/>
        </w:rPr>
        <w:t>(Madagascar</w:t>
      </w:r>
      <w:r w:rsidRPr="00AC22C1">
        <w:rPr>
          <w:sz w:val="24"/>
          <w:lang w:val="en-GB"/>
        </w:rPr>
        <w:t xml:space="preserve">) </w:t>
      </w:r>
      <w:r w:rsidRPr="00AC22C1">
        <w:rPr>
          <w:i/>
          <w:sz w:val="24"/>
          <w:lang w:val="en-GB"/>
        </w:rPr>
        <w:t xml:space="preserve">Crinum </w:t>
      </w:r>
      <w:proofErr w:type="spellStart"/>
      <w:r w:rsidRPr="00AC22C1">
        <w:rPr>
          <w:i/>
          <w:sz w:val="24"/>
          <w:lang w:val="en-GB"/>
        </w:rPr>
        <w:t>mauritianum</w:t>
      </w:r>
      <w:proofErr w:type="spellEnd"/>
      <w:r w:rsidRPr="00AC22C1">
        <w:rPr>
          <w:i/>
          <w:sz w:val="24"/>
          <w:lang w:val="en-GB"/>
        </w:rPr>
        <w:t xml:space="preserve"> </w:t>
      </w:r>
      <w:proofErr w:type="spellStart"/>
      <w:r w:rsidRPr="00AC22C1">
        <w:rPr>
          <w:sz w:val="24"/>
          <w:lang w:val="en-GB"/>
        </w:rPr>
        <w:t>Lodd</w:t>
      </w:r>
      <w:proofErr w:type="spellEnd"/>
      <w:r w:rsidRPr="00AC22C1">
        <w:rPr>
          <w:sz w:val="24"/>
          <w:lang w:val="en-GB"/>
        </w:rPr>
        <w:t xml:space="preserve">. </w:t>
      </w:r>
      <w:r w:rsidRPr="00AC22C1">
        <w:rPr>
          <w:i/>
          <w:sz w:val="24"/>
          <w:lang w:val="en-GB"/>
        </w:rPr>
        <w:t>(Maurice)</w:t>
      </w:r>
    </w:p>
    <w:p w14:paraId="2C36C06F" w14:textId="01FFD70A" w:rsidR="00182467" w:rsidRDefault="009C283C">
      <w:pPr>
        <w:ind w:left="100" w:right="3657"/>
        <w:jc w:val="both"/>
        <w:rPr>
          <w:sz w:val="24"/>
          <w:lang w:val="en-GB"/>
        </w:rPr>
      </w:pPr>
      <w:proofErr w:type="spellStart"/>
      <w:r w:rsidRPr="00AC22C1">
        <w:rPr>
          <w:i/>
          <w:sz w:val="24"/>
          <w:lang w:val="en-GB"/>
        </w:rPr>
        <w:t>Tetrataxis</w:t>
      </w:r>
      <w:proofErr w:type="spellEnd"/>
      <w:r w:rsidRPr="00AC22C1">
        <w:rPr>
          <w:i/>
          <w:sz w:val="24"/>
          <w:lang w:val="en-GB"/>
        </w:rPr>
        <w:t xml:space="preserve"> </w:t>
      </w:r>
      <w:proofErr w:type="spellStart"/>
      <w:r w:rsidRPr="00AC22C1">
        <w:rPr>
          <w:i/>
          <w:sz w:val="24"/>
          <w:lang w:val="en-GB"/>
        </w:rPr>
        <w:t>salicifolia</w:t>
      </w:r>
      <w:proofErr w:type="spellEnd"/>
      <w:r w:rsidRPr="00AC22C1">
        <w:rPr>
          <w:i/>
          <w:sz w:val="24"/>
          <w:lang w:val="en-GB"/>
        </w:rPr>
        <w:t xml:space="preserve"> </w:t>
      </w:r>
      <w:r w:rsidRPr="00AC22C1">
        <w:rPr>
          <w:sz w:val="24"/>
          <w:lang w:val="en-GB"/>
        </w:rPr>
        <w:t>(</w:t>
      </w:r>
      <w:proofErr w:type="spellStart"/>
      <w:r w:rsidRPr="00AC22C1">
        <w:rPr>
          <w:sz w:val="24"/>
          <w:lang w:val="en-GB"/>
        </w:rPr>
        <w:t>Thouars</w:t>
      </w:r>
      <w:proofErr w:type="spellEnd"/>
      <w:r w:rsidRPr="00AC22C1">
        <w:rPr>
          <w:sz w:val="24"/>
          <w:lang w:val="en-GB"/>
        </w:rPr>
        <w:t xml:space="preserve"> ex Tul.) Baker (Maurice)</w:t>
      </w:r>
    </w:p>
    <w:p w14:paraId="2C2E017E" w14:textId="77777777" w:rsidR="00182467" w:rsidRDefault="009C283C">
      <w:pPr>
        <w:ind w:left="100" w:right="3657"/>
        <w:jc w:val="both"/>
        <w:rPr>
          <w:sz w:val="24"/>
          <w:lang w:val="en-GB"/>
        </w:rPr>
      </w:pPr>
      <w:r w:rsidRPr="00AC22C1">
        <w:rPr>
          <w:i/>
          <w:sz w:val="24"/>
          <w:lang w:val="en-GB"/>
        </w:rPr>
        <w:t xml:space="preserve">Zanthoxylum </w:t>
      </w:r>
      <w:proofErr w:type="spellStart"/>
      <w:r w:rsidRPr="00AC22C1">
        <w:rPr>
          <w:i/>
          <w:sz w:val="24"/>
          <w:lang w:val="en-GB"/>
        </w:rPr>
        <w:t>paniculatum</w:t>
      </w:r>
      <w:proofErr w:type="spellEnd"/>
      <w:r w:rsidRPr="00AC22C1">
        <w:rPr>
          <w:i/>
          <w:sz w:val="24"/>
          <w:lang w:val="en-GB"/>
        </w:rPr>
        <w:t xml:space="preserve"> </w:t>
      </w:r>
      <w:proofErr w:type="spellStart"/>
      <w:r w:rsidRPr="00AC22C1">
        <w:rPr>
          <w:sz w:val="24"/>
          <w:lang w:val="en-GB"/>
        </w:rPr>
        <w:t>Balf</w:t>
      </w:r>
      <w:proofErr w:type="spellEnd"/>
      <w:r w:rsidRPr="00AC22C1">
        <w:rPr>
          <w:sz w:val="24"/>
          <w:lang w:val="en-GB"/>
        </w:rPr>
        <w:t>. f. (Maurice, Rodrigues)</w:t>
      </w:r>
    </w:p>
    <w:p w14:paraId="726240E1" w14:textId="32D4E3A5" w:rsidR="00D223DE" w:rsidRDefault="009C283C">
      <w:pPr>
        <w:ind w:left="100" w:right="3657"/>
        <w:jc w:val="both"/>
        <w:rPr>
          <w:sz w:val="24"/>
        </w:rPr>
      </w:pPr>
      <w:r w:rsidRPr="00182467">
        <w:rPr>
          <w:i/>
          <w:sz w:val="24"/>
        </w:rPr>
        <w:t xml:space="preserve">Hibiscus </w:t>
      </w:r>
      <w:proofErr w:type="spellStart"/>
      <w:r w:rsidRPr="00182467">
        <w:rPr>
          <w:i/>
          <w:sz w:val="24"/>
        </w:rPr>
        <w:t>liliiflorus</w:t>
      </w:r>
      <w:proofErr w:type="spellEnd"/>
      <w:r w:rsidRPr="00182467">
        <w:rPr>
          <w:i/>
          <w:sz w:val="24"/>
        </w:rPr>
        <w:t xml:space="preserve"> </w:t>
      </w:r>
      <w:proofErr w:type="spellStart"/>
      <w:r w:rsidRPr="00182467">
        <w:rPr>
          <w:sz w:val="24"/>
        </w:rPr>
        <w:t>Cav</w:t>
      </w:r>
      <w:proofErr w:type="spellEnd"/>
      <w:r w:rsidRPr="00182467">
        <w:rPr>
          <w:sz w:val="24"/>
        </w:rPr>
        <w:t xml:space="preserve">. </w:t>
      </w:r>
      <w:r>
        <w:rPr>
          <w:sz w:val="24"/>
        </w:rPr>
        <w:t>(Maurice, Rodrigues)</w:t>
      </w:r>
    </w:p>
    <w:p w14:paraId="3E5FEA3B" w14:textId="0D0D6177" w:rsidR="00D223DE" w:rsidRPr="00D23069" w:rsidRDefault="009C283C">
      <w:pPr>
        <w:ind w:left="100"/>
        <w:jc w:val="both"/>
        <w:rPr>
          <w:sz w:val="24"/>
          <w:lang w:val="en-GB"/>
        </w:rPr>
      </w:pPr>
      <w:proofErr w:type="spellStart"/>
      <w:r w:rsidRPr="00AC22C1">
        <w:rPr>
          <w:i/>
          <w:sz w:val="24"/>
          <w:lang w:val="en-GB"/>
        </w:rPr>
        <w:t>Lodoicea</w:t>
      </w:r>
      <w:proofErr w:type="spellEnd"/>
      <w:r w:rsidRPr="00AC22C1">
        <w:rPr>
          <w:i/>
          <w:sz w:val="24"/>
          <w:lang w:val="en-GB"/>
        </w:rPr>
        <w:t xml:space="preserve"> </w:t>
      </w:r>
      <w:proofErr w:type="spellStart"/>
      <w:r w:rsidRPr="00AC22C1">
        <w:rPr>
          <w:i/>
          <w:sz w:val="24"/>
          <w:lang w:val="en-GB"/>
        </w:rPr>
        <w:t>maldivica</w:t>
      </w:r>
      <w:proofErr w:type="spellEnd"/>
      <w:r w:rsidRPr="00AC22C1">
        <w:rPr>
          <w:i/>
          <w:sz w:val="24"/>
          <w:lang w:val="en-GB"/>
        </w:rPr>
        <w:t xml:space="preserve"> </w:t>
      </w:r>
      <w:r w:rsidRPr="00AC22C1">
        <w:rPr>
          <w:sz w:val="24"/>
          <w:lang w:val="en-GB"/>
        </w:rPr>
        <w:t xml:space="preserve">(J.F. </w:t>
      </w:r>
      <w:proofErr w:type="spellStart"/>
      <w:r w:rsidRPr="00AC22C1">
        <w:rPr>
          <w:sz w:val="24"/>
          <w:lang w:val="en-GB"/>
        </w:rPr>
        <w:t>Gmelin</w:t>
      </w:r>
      <w:proofErr w:type="spellEnd"/>
      <w:r w:rsidRPr="00AC22C1">
        <w:rPr>
          <w:sz w:val="24"/>
          <w:lang w:val="en-GB"/>
        </w:rPr>
        <w:t xml:space="preserve">) Pers. </w:t>
      </w:r>
      <w:r w:rsidRPr="00D23069">
        <w:rPr>
          <w:sz w:val="24"/>
          <w:lang w:val="en-GB"/>
        </w:rPr>
        <w:t>(S</w:t>
      </w:r>
      <w:r w:rsidR="00182467" w:rsidRPr="00D23069">
        <w:rPr>
          <w:sz w:val="24"/>
          <w:lang w:val="en-GB"/>
        </w:rPr>
        <w:t>e</w:t>
      </w:r>
      <w:r w:rsidRPr="00D23069">
        <w:rPr>
          <w:sz w:val="24"/>
          <w:lang w:val="en-GB"/>
        </w:rPr>
        <w:t>ychelles)</w:t>
      </w:r>
    </w:p>
    <w:p w14:paraId="00A9A1E5" w14:textId="77777777" w:rsidR="00D223DE" w:rsidRPr="00166838" w:rsidRDefault="009C283C">
      <w:pPr>
        <w:ind w:left="100"/>
        <w:jc w:val="both"/>
        <w:rPr>
          <w:sz w:val="24"/>
          <w:lang w:val="en-US"/>
        </w:rPr>
      </w:pPr>
      <w:proofErr w:type="spellStart"/>
      <w:r w:rsidRPr="00166838">
        <w:rPr>
          <w:i/>
          <w:sz w:val="24"/>
          <w:lang w:val="en-US"/>
        </w:rPr>
        <w:t>Toxocarpus</w:t>
      </w:r>
      <w:proofErr w:type="spellEnd"/>
      <w:r w:rsidRPr="00166838">
        <w:rPr>
          <w:i/>
          <w:sz w:val="24"/>
          <w:lang w:val="en-US"/>
        </w:rPr>
        <w:t xml:space="preserve"> </w:t>
      </w:r>
      <w:proofErr w:type="spellStart"/>
      <w:r w:rsidRPr="00166838">
        <w:rPr>
          <w:i/>
          <w:sz w:val="24"/>
          <w:lang w:val="en-US"/>
        </w:rPr>
        <w:t>schimperianus</w:t>
      </w:r>
      <w:proofErr w:type="spellEnd"/>
      <w:r w:rsidRPr="00166838">
        <w:rPr>
          <w:i/>
          <w:sz w:val="24"/>
          <w:lang w:val="en-US"/>
        </w:rPr>
        <w:t xml:space="preserve"> </w:t>
      </w:r>
      <w:r w:rsidRPr="00166838">
        <w:rPr>
          <w:sz w:val="24"/>
          <w:lang w:val="en-US"/>
        </w:rPr>
        <w:t>Hemsly (Seychelles)</w:t>
      </w:r>
    </w:p>
    <w:p w14:paraId="06B4741C" w14:textId="7F5C2217" w:rsidR="00D223DE" w:rsidRDefault="009C283C">
      <w:pPr>
        <w:spacing w:before="1"/>
        <w:ind w:left="100"/>
        <w:jc w:val="both"/>
        <w:rPr>
          <w:sz w:val="24"/>
        </w:rPr>
      </w:pPr>
      <w:proofErr w:type="spellStart"/>
      <w:r>
        <w:rPr>
          <w:i/>
          <w:sz w:val="24"/>
        </w:rPr>
        <w:t>Peponium</w:t>
      </w:r>
      <w:proofErr w:type="spellEnd"/>
      <w:r>
        <w:rPr>
          <w:i/>
          <w:sz w:val="24"/>
        </w:rPr>
        <w:t xml:space="preserve"> </w:t>
      </w:r>
      <w:proofErr w:type="spellStart"/>
      <w:r>
        <w:rPr>
          <w:i/>
          <w:sz w:val="24"/>
        </w:rPr>
        <w:t>sublitorale</w:t>
      </w:r>
      <w:proofErr w:type="spellEnd"/>
      <w:r>
        <w:rPr>
          <w:i/>
          <w:sz w:val="24"/>
        </w:rPr>
        <w:t xml:space="preserve"> </w:t>
      </w:r>
      <w:r>
        <w:rPr>
          <w:sz w:val="24"/>
        </w:rPr>
        <w:t xml:space="preserve">C. </w:t>
      </w:r>
      <w:proofErr w:type="spellStart"/>
      <w:r>
        <w:rPr>
          <w:sz w:val="24"/>
        </w:rPr>
        <w:t>Jeffery</w:t>
      </w:r>
      <w:proofErr w:type="spellEnd"/>
      <w:r>
        <w:rPr>
          <w:sz w:val="24"/>
        </w:rPr>
        <w:t xml:space="preserve"> &amp; J.S Page (S</w:t>
      </w:r>
      <w:r w:rsidR="00182467">
        <w:rPr>
          <w:sz w:val="24"/>
        </w:rPr>
        <w:t>e</w:t>
      </w:r>
      <w:r>
        <w:rPr>
          <w:sz w:val="24"/>
        </w:rPr>
        <w:t>ychelles, Aldabra)</w:t>
      </w:r>
    </w:p>
    <w:p w14:paraId="53D70634" w14:textId="77777777" w:rsidR="00D223DE" w:rsidRDefault="00D223DE">
      <w:pPr>
        <w:pStyle w:val="BodyText"/>
        <w:rPr>
          <w:sz w:val="26"/>
        </w:rPr>
      </w:pPr>
    </w:p>
    <w:p w14:paraId="7B15C86C" w14:textId="77777777" w:rsidR="00D223DE" w:rsidRDefault="00D223DE">
      <w:pPr>
        <w:pStyle w:val="BodyText"/>
        <w:rPr>
          <w:sz w:val="22"/>
        </w:rPr>
      </w:pPr>
    </w:p>
    <w:p w14:paraId="0DB6E35B" w14:textId="77777777" w:rsidR="00D223DE" w:rsidRDefault="009C283C">
      <w:pPr>
        <w:ind w:left="100"/>
        <w:jc w:val="both"/>
        <w:rPr>
          <w:b/>
          <w:sz w:val="24"/>
        </w:rPr>
      </w:pPr>
      <w:r>
        <w:rPr>
          <w:b/>
          <w:sz w:val="24"/>
          <w:u w:val="single"/>
        </w:rPr>
        <w:t>ANNEXE 11</w:t>
      </w:r>
    </w:p>
    <w:p w14:paraId="3C3CC0F2" w14:textId="77777777" w:rsidR="00D223DE" w:rsidRDefault="00D223DE">
      <w:pPr>
        <w:pStyle w:val="BodyText"/>
        <w:spacing w:before="2"/>
        <w:rPr>
          <w:b/>
          <w:sz w:val="16"/>
        </w:rPr>
      </w:pPr>
    </w:p>
    <w:p w14:paraId="01C2E82C" w14:textId="64CB1636" w:rsidR="00D223DE" w:rsidRDefault="008E6382">
      <w:pPr>
        <w:spacing w:before="90"/>
        <w:ind w:left="100"/>
        <w:rPr>
          <w:b/>
          <w:sz w:val="24"/>
        </w:rPr>
      </w:pPr>
      <w:r>
        <w:rPr>
          <w:b/>
          <w:sz w:val="24"/>
          <w:u w:val="single"/>
        </w:rPr>
        <w:t>ESPÈCES ANIMALES SAUVAGES</w:t>
      </w:r>
      <w:r w:rsidR="009C283C">
        <w:rPr>
          <w:b/>
          <w:sz w:val="24"/>
          <w:u w:val="single"/>
        </w:rPr>
        <w:t xml:space="preserve"> EX</w:t>
      </w:r>
      <w:r w:rsidR="00896075">
        <w:rPr>
          <w:b/>
          <w:sz w:val="24"/>
          <w:u w:val="single"/>
        </w:rPr>
        <w:t>I</w:t>
      </w:r>
      <w:r w:rsidR="009C283C">
        <w:rPr>
          <w:b/>
          <w:sz w:val="24"/>
          <w:u w:val="single"/>
        </w:rPr>
        <w:t>GEANT UNE PROTECTION SPÉCIALE</w:t>
      </w:r>
    </w:p>
    <w:p w14:paraId="2D5194CF" w14:textId="77777777" w:rsidR="00D223DE" w:rsidRDefault="00D223DE">
      <w:pPr>
        <w:pStyle w:val="BodyText"/>
        <w:spacing w:before="2"/>
        <w:rPr>
          <w:b/>
          <w:sz w:val="16"/>
        </w:rPr>
      </w:pPr>
    </w:p>
    <w:p w14:paraId="2DC6A537" w14:textId="77777777" w:rsidR="00D223DE" w:rsidRDefault="009C283C">
      <w:pPr>
        <w:spacing w:before="90"/>
        <w:ind w:left="100"/>
        <w:rPr>
          <w:b/>
          <w:sz w:val="24"/>
        </w:rPr>
      </w:pPr>
      <w:r>
        <w:rPr>
          <w:b/>
          <w:sz w:val="24"/>
          <w:u w:val="single"/>
        </w:rPr>
        <w:t>MAMMIFÈRES</w:t>
      </w:r>
    </w:p>
    <w:p w14:paraId="38BCFB8F" w14:textId="77777777" w:rsidR="00D223DE" w:rsidRDefault="00D223DE">
      <w:pPr>
        <w:pStyle w:val="BodyText"/>
        <w:spacing w:before="2"/>
        <w:rPr>
          <w:b/>
          <w:sz w:val="16"/>
        </w:rPr>
      </w:pPr>
    </w:p>
    <w:p w14:paraId="450B68DA" w14:textId="77777777" w:rsidR="008D5F47" w:rsidRDefault="009C283C" w:rsidP="00182467">
      <w:pPr>
        <w:ind w:left="100"/>
        <w:rPr>
          <w:sz w:val="24"/>
        </w:rPr>
      </w:pPr>
      <w:r>
        <w:rPr>
          <w:sz w:val="24"/>
        </w:rPr>
        <w:t>Colobe bai de Zanzibar (</w:t>
      </w:r>
      <w:proofErr w:type="spellStart"/>
      <w:r>
        <w:rPr>
          <w:i/>
          <w:sz w:val="24"/>
        </w:rPr>
        <w:t>Colobus</w:t>
      </w:r>
      <w:proofErr w:type="spellEnd"/>
      <w:r>
        <w:rPr>
          <w:i/>
          <w:sz w:val="24"/>
        </w:rPr>
        <w:t xml:space="preserve"> </w:t>
      </w:r>
      <w:proofErr w:type="spellStart"/>
      <w:r>
        <w:rPr>
          <w:i/>
          <w:sz w:val="24"/>
        </w:rPr>
        <w:t>badius</w:t>
      </w:r>
      <w:proofErr w:type="spellEnd"/>
      <w:r>
        <w:rPr>
          <w:i/>
          <w:sz w:val="24"/>
        </w:rPr>
        <w:t xml:space="preserve"> </w:t>
      </w:r>
      <w:proofErr w:type="spellStart"/>
      <w:r>
        <w:rPr>
          <w:i/>
          <w:sz w:val="24"/>
        </w:rPr>
        <w:t>kirkii</w:t>
      </w:r>
      <w:proofErr w:type="spellEnd"/>
      <w:r>
        <w:rPr>
          <w:sz w:val="24"/>
        </w:rPr>
        <w:t>)</w:t>
      </w:r>
    </w:p>
    <w:p w14:paraId="61C24D1C" w14:textId="77777777" w:rsidR="008D5F47" w:rsidRDefault="009C283C" w:rsidP="00182467">
      <w:pPr>
        <w:ind w:left="100"/>
        <w:rPr>
          <w:sz w:val="24"/>
        </w:rPr>
      </w:pPr>
      <w:proofErr w:type="spellStart"/>
      <w:r>
        <w:rPr>
          <w:sz w:val="24"/>
        </w:rPr>
        <w:t>Suni</w:t>
      </w:r>
      <w:proofErr w:type="spellEnd"/>
      <w:r>
        <w:rPr>
          <w:sz w:val="24"/>
        </w:rPr>
        <w:t xml:space="preserve"> de Zanzibar (</w:t>
      </w:r>
      <w:proofErr w:type="spellStart"/>
      <w:r>
        <w:rPr>
          <w:i/>
          <w:sz w:val="24"/>
        </w:rPr>
        <w:t>Neotragus</w:t>
      </w:r>
      <w:proofErr w:type="spellEnd"/>
      <w:r>
        <w:rPr>
          <w:i/>
          <w:sz w:val="24"/>
        </w:rPr>
        <w:t xml:space="preserve"> </w:t>
      </w:r>
      <w:proofErr w:type="spellStart"/>
      <w:r>
        <w:rPr>
          <w:i/>
          <w:sz w:val="24"/>
        </w:rPr>
        <w:t>mochatus</w:t>
      </w:r>
      <w:proofErr w:type="spellEnd"/>
      <w:r>
        <w:rPr>
          <w:i/>
          <w:sz w:val="24"/>
        </w:rPr>
        <w:t xml:space="preserve"> </w:t>
      </w:r>
      <w:proofErr w:type="spellStart"/>
      <w:r>
        <w:rPr>
          <w:i/>
          <w:sz w:val="24"/>
        </w:rPr>
        <w:t>moschatus</w:t>
      </w:r>
      <w:proofErr w:type="spellEnd"/>
      <w:r>
        <w:rPr>
          <w:sz w:val="24"/>
        </w:rPr>
        <w:t>)</w:t>
      </w:r>
    </w:p>
    <w:p w14:paraId="761503CF" w14:textId="77777777" w:rsidR="00D223DE" w:rsidRPr="008D5F47" w:rsidRDefault="009C283C" w:rsidP="00182467">
      <w:pPr>
        <w:ind w:left="100"/>
        <w:rPr>
          <w:sz w:val="24"/>
        </w:rPr>
      </w:pPr>
      <w:r>
        <w:rPr>
          <w:sz w:val="24"/>
        </w:rPr>
        <w:t>Chauve-souris de Maurice (</w:t>
      </w:r>
      <w:proofErr w:type="spellStart"/>
      <w:r>
        <w:rPr>
          <w:i/>
          <w:sz w:val="24"/>
        </w:rPr>
        <w:t>Pteropus</w:t>
      </w:r>
      <w:proofErr w:type="spellEnd"/>
      <w:r>
        <w:rPr>
          <w:i/>
          <w:sz w:val="24"/>
        </w:rPr>
        <w:t xml:space="preserve"> </w:t>
      </w:r>
      <w:proofErr w:type="spellStart"/>
      <w:r>
        <w:rPr>
          <w:i/>
          <w:sz w:val="24"/>
        </w:rPr>
        <w:t>niger</w:t>
      </w:r>
      <w:proofErr w:type="spellEnd"/>
      <w:r>
        <w:rPr>
          <w:sz w:val="24"/>
        </w:rPr>
        <w:t>)</w:t>
      </w:r>
    </w:p>
    <w:p w14:paraId="1F4017D5" w14:textId="47A69FFB" w:rsidR="008D5F47" w:rsidRPr="008D5F47" w:rsidRDefault="009C283C" w:rsidP="00182467">
      <w:pPr>
        <w:ind w:left="100"/>
        <w:rPr>
          <w:sz w:val="24"/>
        </w:rPr>
      </w:pPr>
      <w:r>
        <w:rPr>
          <w:sz w:val="24"/>
        </w:rPr>
        <w:t>Chauve-souris de Rodrigues (</w:t>
      </w:r>
      <w:proofErr w:type="spellStart"/>
      <w:r>
        <w:rPr>
          <w:i/>
          <w:sz w:val="24"/>
        </w:rPr>
        <w:t>Pteropus</w:t>
      </w:r>
      <w:proofErr w:type="spellEnd"/>
      <w:r>
        <w:rPr>
          <w:i/>
          <w:sz w:val="24"/>
        </w:rPr>
        <w:t xml:space="preserve"> </w:t>
      </w:r>
      <w:proofErr w:type="spellStart"/>
      <w:r>
        <w:rPr>
          <w:i/>
          <w:sz w:val="24"/>
        </w:rPr>
        <w:t>rodricensis</w:t>
      </w:r>
      <w:proofErr w:type="spellEnd"/>
      <w:r>
        <w:rPr>
          <w:sz w:val="24"/>
        </w:rPr>
        <w:t>)</w:t>
      </w:r>
    </w:p>
    <w:p w14:paraId="78DF1520" w14:textId="77777777" w:rsidR="00D223DE" w:rsidRDefault="009C283C" w:rsidP="00182467">
      <w:pPr>
        <w:ind w:left="100"/>
        <w:rPr>
          <w:sz w:val="24"/>
        </w:rPr>
      </w:pPr>
      <w:r>
        <w:rPr>
          <w:sz w:val="24"/>
        </w:rPr>
        <w:t>Dugong (</w:t>
      </w:r>
      <w:r>
        <w:rPr>
          <w:i/>
          <w:sz w:val="24"/>
        </w:rPr>
        <w:t>Dugong dugon</w:t>
      </w:r>
      <w:r>
        <w:rPr>
          <w:sz w:val="24"/>
        </w:rPr>
        <w:t>)</w:t>
      </w:r>
    </w:p>
    <w:p w14:paraId="213A6928" w14:textId="77777777" w:rsidR="00D223DE" w:rsidRDefault="009C283C" w:rsidP="00182467">
      <w:pPr>
        <w:ind w:left="100"/>
        <w:rPr>
          <w:i/>
          <w:sz w:val="24"/>
        </w:rPr>
      </w:pPr>
      <w:r>
        <w:rPr>
          <w:sz w:val="24"/>
        </w:rPr>
        <w:t>Rorqual à bosse (</w:t>
      </w:r>
      <w:proofErr w:type="spellStart"/>
      <w:r>
        <w:rPr>
          <w:i/>
          <w:sz w:val="24"/>
        </w:rPr>
        <w:t>Megaptera</w:t>
      </w:r>
      <w:proofErr w:type="spellEnd"/>
      <w:r>
        <w:rPr>
          <w:i/>
          <w:sz w:val="24"/>
        </w:rPr>
        <w:t xml:space="preserve"> </w:t>
      </w:r>
      <w:proofErr w:type="spellStart"/>
      <w:r>
        <w:rPr>
          <w:i/>
          <w:sz w:val="24"/>
        </w:rPr>
        <w:t>novaengeliae</w:t>
      </w:r>
      <w:proofErr w:type="spellEnd"/>
      <w:r>
        <w:rPr>
          <w:sz w:val="24"/>
        </w:rPr>
        <w:t>)</w:t>
      </w:r>
    </w:p>
    <w:p w14:paraId="58E0F92C" w14:textId="77777777" w:rsidR="008D5F47" w:rsidRDefault="009C283C" w:rsidP="00182467">
      <w:pPr>
        <w:ind w:left="100"/>
        <w:rPr>
          <w:sz w:val="24"/>
        </w:rPr>
      </w:pPr>
      <w:r>
        <w:rPr>
          <w:sz w:val="24"/>
        </w:rPr>
        <w:t>Rorqual bleu (</w:t>
      </w:r>
      <w:proofErr w:type="spellStart"/>
      <w:r>
        <w:rPr>
          <w:i/>
          <w:sz w:val="24"/>
        </w:rPr>
        <w:t>Balaenoptera</w:t>
      </w:r>
      <w:proofErr w:type="spellEnd"/>
      <w:r>
        <w:rPr>
          <w:i/>
          <w:sz w:val="24"/>
        </w:rPr>
        <w:t xml:space="preserve"> </w:t>
      </w:r>
      <w:proofErr w:type="spellStart"/>
      <w:r>
        <w:rPr>
          <w:i/>
          <w:sz w:val="24"/>
        </w:rPr>
        <w:t>musculus</w:t>
      </w:r>
      <w:proofErr w:type="spellEnd"/>
      <w:r>
        <w:rPr>
          <w:sz w:val="24"/>
        </w:rPr>
        <w:t>)</w:t>
      </w:r>
    </w:p>
    <w:p w14:paraId="49C3FE6D" w14:textId="77777777" w:rsidR="00D223DE" w:rsidRDefault="009C283C" w:rsidP="00182467">
      <w:pPr>
        <w:ind w:left="100"/>
        <w:rPr>
          <w:sz w:val="24"/>
        </w:rPr>
      </w:pPr>
      <w:r>
        <w:rPr>
          <w:sz w:val="24"/>
        </w:rPr>
        <w:t>Lémuriens (</w:t>
      </w:r>
      <w:proofErr w:type="spellStart"/>
      <w:r>
        <w:rPr>
          <w:i/>
          <w:iCs/>
          <w:sz w:val="24"/>
        </w:rPr>
        <w:t>Lemur</w:t>
      </w:r>
      <w:proofErr w:type="spellEnd"/>
      <w:r>
        <w:rPr>
          <w:i/>
          <w:iCs/>
          <w:sz w:val="24"/>
        </w:rPr>
        <w:t xml:space="preserve"> </w:t>
      </w:r>
      <w:proofErr w:type="spellStart"/>
      <w:r>
        <w:rPr>
          <w:i/>
          <w:iCs/>
          <w:sz w:val="24"/>
        </w:rPr>
        <w:t>spp</w:t>
      </w:r>
      <w:proofErr w:type="spellEnd"/>
      <w:r>
        <w:rPr>
          <w:i/>
          <w:iCs/>
          <w:sz w:val="24"/>
        </w:rPr>
        <w:t>.</w:t>
      </w:r>
      <w:r>
        <w:rPr>
          <w:sz w:val="24"/>
        </w:rPr>
        <w:t>)</w:t>
      </w:r>
    </w:p>
    <w:p w14:paraId="7F047595" w14:textId="77777777" w:rsidR="008D5F47" w:rsidRDefault="009C283C" w:rsidP="00182467">
      <w:pPr>
        <w:ind w:left="100"/>
        <w:rPr>
          <w:sz w:val="24"/>
        </w:rPr>
      </w:pPr>
      <w:proofErr w:type="spellStart"/>
      <w:r>
        <w:rPr>
          <w:sz w:val="24"/>
        </w:rPr>
        <w:t>Lépilémur</w:t>
      </w:r>
      <w:proofErr w:type="spellEnd"/>
      <w:r>
        <w:rPr>
          <w:sz w:val="24"/>
        </w:rPr>
        <w:t xml:space="preserve"> à dos gris (</w:t>
      </w:r>
      <w:proofErr w:type="spellStart"/>
      <w:r>
        <w:rPr>
          <w:i/>
          <w:sz w:val="24"/>
        </w:rPr>
        <w:t>Lepilemur</w:t>
      </w:r>
      <w:proofErr w:type="spellEnd"/>
      <w:r>
        <w:rPr>
          <w:i/>
          <w:sz w:val="24"/>
        </w:rPr>
        <w:t xml:space="preserve"> </w:t>
      </w:r>
      <w:proofErr w:type="spellStart"/>
      <w:r>
        <w:rPr>
          <w:i/>
          <w:sz w:val="24"/>
        </w:rPr>
        <w:t>dorsalis</w:t>
      </w:r>
      <w:proofErr w:type="spellEnd"/>
      <w:r>
        <w:rPr>
          <w:sz w:val="24"/>
        </w:rPr>
        <w:t>)</w:t>
      </w:r>
    </w:p>
    <w:p w14:paraId="691FDB19" w14:textId="77777777" w:rsidR="008D5F47" w:rsidRDefault="009C283C" w:rsidP="00182467">
      <w:pPr>
        <w:ind w:left="102"/>
        <w:rPr>
          <w:sz w:val="24"/>
        </w:rPr>
      </w:pPr>
      <w:r>
        <w:rPr>
          <w:sz w:val="24"/>
        </w:rPr>
        <w:t>Microcèbe de Coquerel (</w:t>
      </w:r>
      <w:proofErr w:type="spellStart"/>
      <w:r>
        <w:rPr>
          <w:i/>
          <w:sz w:val="24"/>
        </w:rPr>
        <w:t>Microcebus</w:t>
      </w:r>
      <w:proofErr w:type="spellEnd"/>
      <w:r>
        <w:rPr>
          <w:i/>
          <w:sz w:val="24"/>
        </w:rPr>
        <w:t xml:space="preserve"> </w:t>
      </w:r>
      <w:proofErr w:type="spellStart"/>
      <w:r>
        <w:rPr>
          <w:i/>
          <w:sz w:val="24"/>
        </w:rPr>
        <w:t>coquereli</w:t>
      </w:r>
      <w:proofErr w:type="spellEnd"/>
      <w:r>
        <w:rPr>
          <w:sz w:val="24"/>
        </w:rPr>
        <w:t>)</w:t>
      </w:r>
    </w:p>
    <w:p w14:paraId="06254599" w14:textId="77777777" w:rsidR="00D223DE" w:rsidRDefault="009C283C" w:rsidP="00182467">
      <w:pPr>
        <w:ind w:left="100"/>
        <w:rPr>
          <w:sz w:val="24"/>
        </w:rPr>
      </w:pPr>
      <w:r>
        <w:rPr>
          <w:sz w:val="24"/>
        </w:rPr>
        <w:t>Aye-aye (</w:t>
      </w:r>
      <w:proofErr w:type="spellStart"/>
      <w:r>
        <w:rPr>
          <w:i/>
          <w:sz w:val="24"/>
        </w:rPr>
        <w:t>Daubentonia</w:t>
      </w:r>
      <w:proofErr w:type="spellEnd"/>
      <w:r>
        <w:rPr>
          <w:i/>
          <w:sz w:val="24"/>
        </w:rPr>
        <w:t xml:space="preserve"> </w:t>
      </w:r>
      <w:proofErr w:type="spellStart"/>
      <w:r>
        <w:rPr>
          <w:i/>
          <w:sz w:val="24"/>
        </w:rPr>
        <w:t>Madagascarienis</w:t>
      </w:r>
      <w:proofErr w:type="spellEnd"/>
      <w:r>
        <w:rPr>
          <w:sz w:val="24"/>
        </w:rPr>
        <w:t>)</w:t>
      </w:r>
    </w:p>
    <w:p w14:paraId="5EEBA731" w14:textId="77777777" w:rsidR="00D223DE" w:rsidRDefault="00D223DE">
      <w:pPr>
        <w:pStyle w:val="BodyText"/>
        <w:rPr>
          <w:sz w:val="26"/>
        </w:rPr>
      </w:pPr>
    </w:p>
    <w:p w14:paraId="1179EDE0" w14:textId="77777777" w:rsidR="00D223DE" w:rsidRDefault="00D223DE">
      <w:pPr>
        <w:pStyle w:val="BodyText"/>
        <w:rPr>
          <w:sz w:val="26"/>
        </w:rPr>
      </w:pPr>
    </w:p>
    <w:p w14:paraId="0DA77382" w14:textId="77777777" w:rsidR="00D223DE" w:rsidRDefault="009C283C">
      <w:pPr>
        <w:pStyle w:val="Heading1"/>
        <w:spacing w:before="230"/>
        <w:jc w:val="left"/>
      </w:pPr>
      <w:r>
        <w:rPr>
          <w:u w:val="single"/>
        </w:rPr>
        <w:t>OISEAUX</w:t>
      </w:r>
    </w:p>
    <w:p w14:paraId="6C07007D" w14:textId="77777777" w:rsidR="00D223DE" w:rsidRDefault="00D223DE">
      <w:pPr>
        <w:pStyle w:val="BodyText"/>
        <w:spacing w:before="2"/>
        <w:rPr>
          <w:b/>
          <w:sz w:val="16"/>
        </w:rPr>
      </w:pPr>
    </w:p>
    <w:p w14:paraId="63AAB970" w14:textId="77777777" w:rsidR="008D5F47" w:rsidRDefault="009C283C" w:rsidP="00182467">
      <w:pPr>
        <w:tabs>
          <w:tab w:val="left" w:pos="1540"/>
        </w:tabs>
        <w:ind w:left="102"/>
        <w:rPr>
          <w:sz w:val="24"/>
        </w:rPr>
      </w:pPr>
      <w:r>
        <w:rPr>
          <w:sz w:val="24"/>
        </w:rPr>
        <w:t xml:space="preserve">Pipit de </w:t>
      </w:r>
      <w:proofErr w:type="spellStart"/>
      <w:r>
        <w:rPr>
          <w:sz w:val="24"/>
        </w:rPr>
        <w:t>Sokoke</w:t>
      </w:r>
      <w:proofErr w:type="spellEnd"/>
      <w:r>
        <w:rPr>
          <w:sz w:val="24"/>
        </w:rPr>
        <w:t xml:space="preserve"> (</w:t>
      </w:r>
      <w:proofErr w:type="spellStart"/>
      <w:r>
        <w:rPr>
          <w:i/>
          <w:iCs/>
          <w:sz w:val="24"/>
        </w:rPr>
        <w:t>Anthus</w:t>
      </w:r>
      <w:proofErr w:type="spellEnd"/>
      <w:r>
        <w:rPr>
          <w:i/>
          <w:iCs/>
          <w:sz w:val="24"/>
        </w:rPr>
        <w:t xml:space="preserve"> </w:t>
      </w:r>
      <w:proofErr w:type="spellStart"/>
      <w:r>
        <w:rPr>
          <w:i/>
          <w:iCs/>
          <w:sz w:val="24"/>
        </w:rPr>
        <w:t>sokokensis</w:t>
      </w:r>
      <w:proofErr w:type="spellEnd"/>
      <w:r>
        <w:rPr>
          <w:sz w:val="24"/>
        </w:rPr>
        <w:t>)</w:t>
      </w:r>
    </w:p>
    <w:p w14:paraId="2798EB9C" w14:textId="77777777" w:rsidR="00D223DE" w:rsidRDefault="009C283C" w:rsidP="00182467">
      <w:pPr>
        <w:tabs>
          <w:tab w:val="left" w:pos="1540"/>
        </w:tabs>
        <w:ind w:left="102"/>
        <w:rPr>
          <w:sz w:val="24"/>
        </w:rPr>
      </w:pPr>
      <w:r>
        <w:rPr>
          <w:sz w:val="24"/>
        </w:rPr>
        <w:t xml:space="preserve">Hibou petit-duc de </w:t>
      </w:r>
      <w:proofErr w:type="spellStart"/>
      <w:r>
        <w:rPr>
          <w:sz w:val="24"/>
        </w:rPr>
        <w:t>Sokoke</w:t>
      </w:r>
      <w:proofErr w:type="spellEnd"/>
      <w:r>
        <w:rPr>
          <w:sz w:val="24"/>
        </w:rPr>
        <w:t xml:space="preserve"> (</w:t>
      </w:r>
      <w:proofErr w:type="spellStart"/>
      <w:r>
        <w:rPr>
          <w:i/>
          <w:sz w:val="24"/>
        </w:rPr>
        <w:t>Otus</w:t>
      </w:r>
      <w:proofErr w:type="spellEnd"/>
      <w:r>
        <w:rPr>
          <w:i/>
          <w:sz w:val="24"/>
        </w:rPr>
        <w:t xml:space="preserve"> </w:t>
      </w:r>
      <w:proofErr w:type="spellStart"/>
      <w:r>
        <w:rPr>
          <w:i/>
          <w:sz w:val="24"/>
        </w:rPr>
        <w:t>ireneae</w:t>
      </w:r>
      <w:proofErr w:type="spellEnd"/>
      <w:r>
        <w:rPr>
          <w:sz w:val="24"/>
        </w:rPr>
        <w:t>)</w:t>
      </w:r>
    </w:p>
    <w:p w14:paraId="3093850F" w14:textId="7DF95DD8" w:rsidR="00D223DE" w:rsidRPr="00AC22C1" w:rsidRDefault="009C283C" w:rsidP="00182467">
      <w:pPr>
        <w:ind w:left="100"/>
        <w:rPr>
          <w:sz w:val="24"/>
          <w:lang w:val="en-GB"/>
        </w:rPr>
      </w:pPr>
      <w:proofErr w:type="spellStart"/>
      <w:r w:rsidRPr="00AC22C1">
        <w:rPr>
          <w:sz w:val="24"/>
          <w:lang w:val="en-GB"/>
        </w:rPr>
        <w:t>Souimanga</w:t>
      </w:r>
      <w:proofErr w:type="spellEnd"/>
      <w:r w:rsidRPr="00AC22C1">
        <w:rPr>
          <w:sz w:val="24"/>
          <w:lang w:val="en-GB"/>
        </w:rPr>
        <w:t xml:space="preserve"> </w:t>
      </w:r>
      <w:proofErr w:type="spellStart"/>
      <w:r w:rsidRPr="00AC22C1">
        <w:rPr>
          <w:sz w:val="24"/>
          <w:lang w:val="en-GB"/>
        </w:rPr>
        <w:t>d</w:t>
      </w:r>
      <w:r w:rsidR="00785E01">
        <w:rPr>
          <w:sz w:val="24"/>
          <w:lang w:val="en-GB"/>
        </w:rPr>
        <w:t>’</w:t>
      </w:r>
      <w:r w:rsidRPr="00AC22C1">
        <w:rPr>
          <w:sz w:val="24"/>
          <w:lang w:val="en-GB"/>
        </w:rPr>
        <w:t>Amani</w:t>
      </w:r>
      <w:proofErr w:type="spellEnd"/>
      <w:r w:rsidRPr="00AC22C1">
        <w:rPr>
          <w:sz w:val="24"/>
          <w:lang w:val="en-GB"/>
        </w:rPr>
        <w:t xml:space="preserve"> (</w:t>
      </w:r>
      <w:proofErr w:type="spellStart"/>
      <w:r w:rsidRPr="00AC22C1">
        <w:rPr>
          <w:i/>
          <w:sz w:val="24"/>
          <w:lang w:val="en-GB"/>
        </w:rPr>
        <w:t>Anthreptes</w:t>
      </w:r>
      <w:proofErr w:type="spellEnd"/>
      <w:r w:rsidRPr="00AC22C1">
        <w:rPr>
          <w:i/>
          <w:sz w:val="24"/>
          <w:lang w:val="en-GB"/>
        </w:rPr>
        <w:t xml:space="preserve"> </w:t>
      </w:r>
      <w:proofErr w:type="spellStart"/>
      <w:r w:rsidRPr="00AC22C1">
        <w:rPr>
          <w:i/>
          <w:sz w:val="24"/>
          <w:lang w:val="en-GB"/>
        </w:rPr>
        <w:t>pallidigaster</w:t>
      </w:r>
      <w:proofErr w:type="spellEnd"/>
      <w:r w:rsidRPr="00AC22C1">
        <w:rPr>
          <w:sz w:val="24"/>
          <w:lang w:val="en-GB"/>
        </w:rPr>
        <w:t>)</w:t>
      </w:r>
    </w:p>
    <w:p w14:paraId="26644B92" w14:textId="77777777" w:rsidR="008D5F47" w:rsidRPr="00AC22C1" w:rsidRDefault="009C283C" w:rsidP="00182467">
      <w:pPr>
        <w:ind w:left="100"/>
        <w:rPr>
          <w:sz w:val="24"/>
          <w:lang w:val="en-GB"/>
        </w:rPr>
      </w:pPr>
      <w:proofErr w:type="spellStart"/>
      <w:r w:rsidRPr="00AC22C1">
        <w:rPr>
          <w:sz w:val="24"/>
          <w:lang w:val="en-GB"/>
        </w:rPr>
        <w:t>Rougegorge</w:t>
      </w:r>
      <w:proofErr w:type="spellEnd"/>
      <w:r w:rsidRPr="00AC22C1">
        <w:rPr>
          <w:sz w:val="24"/>
          <w:lang w:val="en-GB"/>
        </w:rPr>
        <w:t xml:space="preserve"> de Gunning (</w:t>
      </w:r>
      <w:proofErr w:type="spellStart"/>
      <w:r w:rsidRPr="00AC22C1">
        <w:rPr>
          <w:i/>
          <w:sz w:val="24"/>
          <w:lang w:val="en-GB"/>
        </w:rPr>
        <w:t>Sheppardia</w:t>
      </w:r>
      <w:proofErr w:type="spellEnd"/>
      <w:r w:rsidRPr="00AC22C1">
        <w:rPr>
          <w:i/>
          <w:sz w:val="24"/>
          <w:lang w:val="en-GB"/>
        </w:rPr>
        <w:t xml:space="preserve"> </w:t>
      </w:r>
      <w:proofErr w:type="spellStart"/>
      <w:r w:rsidRPr="00AC22C1">
        <w:rPr>
          <w:i/>
          <w:sz w:val="24"/>
          <w:lang w:val="en-GB"/>
        </w:rPr>
        <w:t>gunningi</w:t>
      </w:r>
      <w:proofErr w:type="spellEnd"/>
      <w:r w:rsidRPr="00AC22C1">
        <w:rPr>
          <w:i/>
          <w:sz w:val="24"/>
          <w:lang w:val="en-GB"/>
        </w:rPr>
        <w:t xml:space="preserve"> </w:t>
      </w:r>
      <w:proofErr w:type="spellStart"/>
      <w:r w:rsidRPr="00AC22C1">
        <w:rPr>
          <w:i/>
          <w:sz w:val="24"/>
          <w:lang w:val="en-GB"/>
        </w:rPr>
        <w:t>gunningi</w:t>
      </w:r>
      <w:proofErr w:type="spellEnd"/>
      <w:r w:rsidRPr="00AC22C1">
        <w:rPr>
          <w:sz w:val="24"/>
          <w:lang w:val="en-GB"/>
        </w:rPr>
        <w:t>)</w:t>
      </w:r>
    </w:p>
    <w:p w14:paraId="70B3DF93" w14:textId="77777777" w:rsidR="008D5F47" w:rsidRDefault="009C283C" w:rsidP="00182467">
      <w:pPr>
        <w:ind w:left="100"/>
        <w:rPr>
          <w:sz w:val="24"/>
        </w:rPr>
      </w:pPr>
      <w:r>
        <w:rPr>
          <w:sz w:val="24"/>
        </w:rPr>
        <w:t>Hibou petit-duc de Pemba (</w:t>
      </w:r>
      <w:proofErr w:type="spellStart"/>
      <w:r>
        <w:rPr>
          <w:i/>
          <w:sz w:val="24"/>
        </w:rPr>
        <w:t>Otus</w:t>
      </w:r>
      <w:proofErr w:type="spellEnd"/>
      <w:r>
        <w:rPr>
          <w:i/>
          <w:sz w:val="24"/>
        </w:rPr>
        <w:t xml:space="preserve"> </w:t>
      </w:r>
      <w:proofErr w:type="spellStart"/>
      <w:r>
        <w:rPr>
          <w:i/>
          <w:sz w:val="24"/>
        </w:rPr>
        <w:t>rutilus</w:t>
      </w:r>
      <w:proofErr w:type="spellEnd"/>
      <w:r>
        <w:rPr>
          <w:i/>
          <w:sz w:val="24"/>
        </w:rPr>
        <w:t xml:space="preserve"> </w:t>
      </w:r>
      <w:proofErr w:type="spellStart"/>
      <w:r>
        <w:rPr>
          <w:i/>
          <w:sz w:val="24"/>
        </w:rPr>
        <w:t>pembaensis</w:t>
      </w:r>
      <w:proofErr w:type="spellEnd"/>
      <w:r>
        <w:rPr>
          <w:sz w:val="24"/>
        </w:rPr>
        <w:t>)</w:t>
      </w:r>
    </w:p>
    <w:p w14:paraId="3F950BCE" w14:textId="77777777" w:rsidR="00D223DE" w:rsidRDefault="009C283C" w:rsidP="00182467">
      <w:pPr>
        <w:ind w:left="100"/>
        <w:rPr>
          <w:sz w:val="24"/>
        </w:rPr>
      </w:pPr>
      <w:r>
        <w:rPr>
          <w:sz w:val="24"/>
        </w:rPr>
        <w:t>Grue caronculée (</w:t>
      </w:r>
      <w:proofErr w:type="spellStart"/>
      <w:r>
        <w:rPr>
          <w:i/>
          <w:sz w:val="24"/>
        </w:rPr>
        <w:t>Bugeranus</w:t>
      </w:r>
      <w:proofErr w:type="spellEnd"/>
      <w:r>
        <w:rPr>
          <w:i/>
          <w:sz w:val="24"/>
        </w:rPr>
        <w:t xml:space="preserve"> </w:t>
      </w:r>
      <w:proofErr w:type="spellStart"/>
      <w:r>
        <w:rPr>
          <w:i/>
          <w:sz w:val="24"/>
        </w:rPr>
        <w:t>carunculatus</w:t>
      </w:r>
      <w:proofErr w:type="spellEnd"/>
      <w:r>
        <w:rPr>
          <w:sz w:val="24"/>
        </w:rPr>
        <w:t>)</w:t>
      </w:r>
    </w:p>
    <w:p w14:paraId="53F2ABFC" w14:textId="77777777" w:rsidR="00D223DE" w:rsidRDefault="009C283C" w:rsidP="00182467">
      <w:pPr>
        <w:ind w:left="100"/>
        <w:rPr>
          <w:sz w:val="24"/>
        </w:rPr>
      </w:pPr>
      <w:r>
        <w:rPr>
          <w:sz w:val="24"/>
        </w:rPr>
        <w:t>Tisserin de Clarke (</w:t>
      </w:r>
      <w:proofErr w:type="spellStart"/>
      <w:r>
        <w:rPr>
          <w:i/>
          <w:sz w:val="24"/>
        </w:rPr>
        <w:t>Ploceus</w:t>
      </w:r>
      <w:proofErr w:type="spellEnd"/>
      <w:r>
        <w:rPr>
          <w:i/>
          <w:sz w:val="24"/>
        </w:rPr>
        <w:t xml:space="preserve"> </w:t>
      </w:r>
      <w:proofErr w:type="spellStart"/>
      <w:r>
        <w:rPr>
          <w:i/>
          <w:sz w:val="24"/>
        </w:rPr>
        <w:t>golandi</w:t>
      </w:r>
      <w:proofErr w:type="spellEnd"/>
      <w:r>
        <w:rPr>
          <w:sz w:val="24"/>
        </w:rPr>
        <w:t>)</w:t>
      </w:r>
    </w:p>
    <w:p w14:paraId="1FBCCDB2" w14:textId="77777777" w:rsidR="00D223DE" w:rsidRPr="00AC22C1" w:rsidRDefault="009C283C" w:rsidP="00182467">
      <w:pPr>
        <w:ind w:left="100"/>
        <w:rPr>
          <w:sz w:val="24"/>
          <w:lang w:val="en-GB"/>
        </w:rPr>
      </w:pPr>
      <w:proofErr w:type="spellStart"/>
      <w:r w:rsidRPr="00AC22C1">
        <w:rPr>
          <w:sz w:val="24"/>
          <w:lang w:val="en-GB"/>
        </w:rPr>
        <w:t>Grive</w:t>
      </w:r>
      <w:proofErr w:type="spellEnd"/>
      <w:r w:rsidRPr="00AC22C1">
        <w:rPr>
          <w:sz w:val="24"/>
          <w:lang w:val="en-GB"/>
        </w:rPr>
        <w:t xml:space="preserve"> </w:t>
      </w:r>
      <w:proofErr w:type="spellStart"/>
      <w:r w:rsidRPr="00AC22C1">
        <w:rPr>
          <w:sz w:val="24"/>
          <w:lang w:val="en-GB"/>
        </w:rPr>
        <w:t>tachetée</w:t>
      </w:r>
      <w:proofErr w:type="spellEnd"/>
      <w:r w:rsidRPr="00AC22C1">
        <w:rPr>
          <w:sz w:val="24"/>
          <w:lang w:val="en-GB"/>
        </w:rPr>
        <w:t xml:space="preserve"> (</w:t>
      </w:r>
      <w:r w:rsidRPr="00AC22C1">
        <w:rPr>
          <w:i/>
          <w:sz w:val="24"/>
          <w:lang w:val="en-GB"/>
        </w:rPr>
        <w:t xml:space="preserve">Turdus </w:t>
      </w:r>
      <w:proofErr w:type="spellStart"/>
      <w:r w:rsidRPr="00AC22C1">
        <w:rPr>
          <w:i/>
          <w:sz w:val="24"/>
          <w:lang w:val="en-GB"/>
        </w:rPr>
        <w:t>fisheri</w:t>
      </w:r>
      <w:proofErr w:type="spellEnd"/>
      <w:r w:rsidRPr="00AC22C1">
        <w:rPr>
          <w:i/>
          <w:sz w:val="24"/>
          <w:lang w:val="en-GB"/>
        </w:rPr>
        <w:t xml:space="preserve"> </w:t>
      </w:r>
      <w:proofErr w:type="spellStart"/>
      <w:r w:rsidRPr="00AC22C1">
        <w:rPr>
          <w:i/>
          <w:sz w:val="24"/>
          <w:lang w:val="en-GB"/>
        </w:rPr>
        <w:t>fisheri</w:t>
      </w:r>
      <w:proofErr w:type="spellEnd"/>
      <w:r w:rsidRPr="00AC22C1">
        <w:rPr>
          <w:sz w:val="24"/>
          <w:lang w:val="en-GB"/>
        </w:rPr>
        <w:t>)</w:t>
      </w:r>
    </w:p>
    <w:p w14:paraId="292BF5C4" w14:textId="18E107A6" w:rsidR="008D5F47" w:rsidRDefault="009C283C" w:rsidP="00182467">
      <w:pPr>
        <w:ind w:left="100"/>
        <w:rPr>
          <w:sz w:val="24"/>
        </w:rPr>
      </w:pPr>
      <w:r>
        <w:rPr>
          <w:sz w:val="24"/>
        </w:rPr>
        <w:t>Râle à gorge blanche d</w:t>
      </w:r>
      <w:r w:rsidR="00785E01">
        <w:rPr>
          <w:sz w:val="24"/>
        </w:rPr>
        <w:t>’</w:t>
      </w:r>
      <w:r>
        <w:rPr>
          <w:sz w:val="24"/>
        </w:rPr>
        <w:t>Aldabra (</w:t>
      </w:r>
      <w:proofErr w:type="spellStart"/>
      <w:r>
        <w:rPr>
          <w:i/>
          <w:sz w:val="24"/>
        </w:rPr>
        <w:t>Dryolimmas</w:t>
      </w:r>
      <w:proofErr w:type="spellEnd"/>
      <w:r>
        <w:rPr>
          <w:i/>
          <w:sz w:val="24"/>
        </w:rPr>
        <w:t xml:space="preserve"> </w:t>
      </w:r>
      <w:proofErr w:type="spellStart"/>
      <w:r>
        <w:rPr>
          <w:i/>
          <w:sz w:val="24"/>
        </w:rPr>
        <w:t>cuvieri</w:t>
      </w:r>
      <w:proofErr w:type="spellEnd"/>
      <w:r>
        <w:rPr>
          <w:i/>
          <w:sz w:val="24"/>
        </w:rPr>
        <w:t xml:space="preserve"> </w:t>
      </w:r>
      <w:proofErr w:type="spellStart"/>
      <w:r>
        <w:rPr>
          <w:i/>
          <w:sz w:val="24"/>
        </w:rPr>
        <w:t>aldab</w:t>
      </w:r>
      <w:proofErr w:type="spellEnd"/>
      <w:r>
        <w:rPr>
          <w:i/>
          <w:sz w:val="24"/>
        </w:rPr>
        <w:t xml:space="preserve"> </w:t>
      </w:r>
      <w:proofErr w:type="spellStart"/>
      <w:r>
        <w:rPr>
          <w:i/>
          <w:sz w:val="24"/>
        </w:rPr>
        <w:t>ranus</w:t>
      </w:r>
      <w:proofErr w:type="spellEnd"/>
      <w:r>
        <w:rPr>
          <w:sz w:val="24"/>
        </w:rPr>
        <w:t>)</w:t>
      </w:r>
    </w:p>
    <w:p w14:paraId="16801A5A" w14:textId="72932CC3" w:rsidR="00D223DE" w:rsidRDefault="009C283C">
      <w:pPr>
        <w:ind w:left="100" w:right="3197"/>
        <w:rPr>
          <w:sz w:val="24"/>
        </w:rPr>
      </w:pPr>
      <w:r>
        <w:rPr>
          <w:sz w:val="24"/>
        </w:rPr>
        <w:t>Fauvette d</w:t>
      </w:r>
      <w:r w:rsidR="00785E01">
        <w:rPr>
          <w:sz w:val="24"/>
        </w:rPr>
        <w:t>’</w:t>
      </w:r>
      <w:r>
        <w:rPr>
          <w:sz w:val="24"/>
        </w:rPr>
        <w:t>Aldabra (</w:t>
      </w:r>
      <w:proofErr w:type="spellStart"/>
      <w:r>
        <w:rPr>
          <w:i/>
          <w:sz w:val="24"/>
        </w:rPr>
        <w:t>Nesillas</w:t>
      </w:r>
      <w:proofErr w:type="spellEnd"/>
      <w:r>
        <w:rPr>
          <w:i/>
          <w:sz w:val="24"/>
        </w:rPr>
        <w:t xml:space="preserve"> </w:t>
      </w:r>
      <w:proofErr w:type="spellStart"/>
      <w:r>
        <w:rPr>
          <w:i/>
          <w:sz w:val="24"/>
        </w:rPr>
        <w:t>aladabranus</w:t>
      </w:r>
      <w:proofErr w:type="spellEnd"/>
      <w:r>
        <w:rPr>
          <w:sz w:val="24"/>
        </w:rPr>
        <w:t>)</w:t>
      </w:r>
    </w:p>
    <w:p w14:paraId="4B7FA05F" w14:textId="77777777" w:rsidR="00D223DE" w:rsidRDefault="00D223DE">
      <w:pPr>
        <w:rPr>
          <w:sz w:val="24"/>
        </w:rPr>
        <w:sectPr w:rsidR="00D223DE">
          <w:pgSz w:w="11910" w:h="16840"/>
          <w:pgMar w:top="1360" w:right="1220" w:bottom="960" w:left="1340" w:header="0" w:footer="773" w:gutter="0"/>
          <w:cols w:space="720"/>
        </w:sectPr>
      </w:pPr>
    </w:p>
    <w:p w14:paraId="7A3846C2" w14:textId="2BB73D45" w:rsidR="008D5F47" w:rsidRDefault="009C283C" w:rsidP="00182467">
      <w:pPr>
        <w:ind w:left="102"/>
        <w:rPr>
          <w:sz w:val="24"/>
        </w:rPr>
      </w:pPr>
      <w:r>
        <w:rPr>
          <w:sz w:val="24"/>
        </w:rPr>
        <w:lastRenderedPageBreak/>
        <w:t>Ibis sacré d</w:t>
      </w:r>
      <w:r w:rsidR="00785E01">
        <w:rPr>
          <w:sz w:val="24"/>
        </w:rPr>
        <w:t>’</w:t>
      </w:r>
      <w:r>
        <w:rPr>
          <w:sz w:val="24"/>
        </w:rPr>
        <w:t>Aldabra (</w:t>
      </w:r>
      <w:proofErr w:type="spellStart"/>
      <w:r>
        <w:rPr>
          <w:i/>
          <w:sz w:val="24"/>
        </w:rPr>
        <w:t>Threskiornis</w:t>
      </w:r>
      <w:proofErr w:type="spellEnd"/>
      <w:r>
        <w:rPr>
          <w:i/>
          <w:sz w:val="24"/>
        </w:rPr>
        <w:t xml:space="preserve"> </w:t>
      </w:r>
      <w:proofErr w:type="spellStart"/>
      <w:r>
        <w:rPr>
          <w:i/>
          <w:sz w:val="24"/>
        </w:rPr>
        <w:t>aeethiopica</w:t>
      </w:r>
      <w:proofErr w:type="spellEnd"/>
      <w:r>
        <w:rPr>
          <w:sz w:val="24"/>
        </w:rPr>
        <w:t>)</w:t>
      </w:r>
    </w:p>
    <w:p w14:paraId="5BFF700B" w14:textId="7E20336E" w:rsidR="008D5F47" w:rsidRDefault="009C283C" w:rsidP="00182467">
      <w:pPr>
        <w:ind w:left="102"/>
        <w:rPr>
          <w:sz w:val="24"/>
        </w:rPr>
      </w:pPr>
      <w:r>
        <w:rPr>
          <w:sz w:val="24"/>
        </w:rPr>
        <w:t>Crécerelle d</w:t>
      </w:r>
      <w:r w:rsidR="00785E01">
        <w:rPr>
          <w:sz w:val="24"/>
        </w:rPr>
        <w:t>’</w:t>
      </w:r>
      <w:r>
        <w:rPr>
          <w:sz w:val="24"/>
        </w:rPr>
        <w:t>Aldabra (</w:t>
      </w:r>
      <w:r>
        <w:rPr>
          <w:i/>
          <w:sz w:val="24"/>
        </w:rPr>
        <w:t xml:space="preserve">Falco </w:t>
      </w:r>
      <w:proofErr w:type="spellStart"/>
      <w:r>
        <w:rPr>
          <w:i/>
          <w:sz w:val="24"/>
        </w:rPr>
        <w:t>newtoni</w:t>
      </w:r>
      <w:proofErr w:type="spellEnd"/>
      <w:r>
        <w:rPr>
          <w:i/>
          <w:sz w:val="24"/>
        </w:rPr>
        <w:t xml:space="preserve"> </w:t>
      </w:r>
      <w:proofErr w:type="spellStart"/>
      <w:r>
        <w:rPr>
          <w:i/>
          <w:sz w:val="24"/>
        </w:rPr>
        <w:t>aladbranus</w:t>
      </w:r>
      <w:proofErr w:type="spellEnd"/>
      <w:r>
        <w:rPr>
          <w:sz w:val="24"/>
        </w:rPr>
        <w:t>)</w:t>
      </w:r>
    </w:p>
    <w:p w14:paraId="717A41AA" w14:textId="77777777" w:rsidR="00D223DE" w:rsidRDefault="009C283C" w:rsidP="00182467">
      <w:pPr>
        <w:ind w:left="102"/>
        <w:rPr>
          <w:sz w:val="24"/>
        </w:rPr>
      </w:pPr>
      <w:r>
        <w:rPr>
          <w:sz w:val="24"/>
        </w:rPr>
        <w:t>Crécerelle de Maurice (</w:t>
      </w:r>
      <w:r>
        <w:rPr>
          <w:i/>
          <w:sz w:val="24"/>
        </w:rPr>
        <w:t xml:space="preserve">Falco </w:t>
      </w:r>
      <w:proofErr w:type="spellStart"/>
      <w:r>
        <w:rPr>
          <w:i/>
          <w:sz w:val="24"/>
        </w:rPr>
        <w:t>punctatus</w:t>
      </w:r>
      <w:proofErr w:type="spellEnd"/>
      <w:r>
        <w:rPr>
          <w:sz w:val="24"/>
        </w:rPr>
        <w:t>)</w:t>
      </w:r>
    </w:p>
    <w:p w14:paraId="7A3617A2" w14:textId="77777777" w:rsidR="008D5F47" w:rsidRDefault="009C283C" w:rsidP="00182467">
      <w:pPr>
        <w:spacing w:before="1"/>
        <w:ind w:left="100"/>
        <w:rPr>
          <w:sz w:val="24"/>
        </w:rPr>
      </w:pPr>
      <w:r>
        <w:rPr>
          <w:sz w:val="24"/>
        </w:rPr>
        <w:t>Shama des Seychelles (</w:t>
      </w:r>
      <w:proofErr w:type="spellStart"/>
      <w:r>
        <w:rPr>
          <w:i/>
          <w:sz w:val="24"/>
        </w:rPr>
        <w:t>Copsychus</w:t>
      </w:r>
      <w:proofErr w:type="spellEnd"/>
      <w:r>
        <w:rPr>
          <w:i/>
          <w:sz w:val="24"/>
        </w:rPr>
        <w:t xml:space="preserve"> </w:t>
      </w:r>
      <w:proofErr w:type="spellStart"/>
      <w:r>
        <w:rPr>
          <w:i/>
          <w:sz w:val="24"/>
        </w:rPr>
        <w:t>sechellarum</w:t>
      </w:r>
      <w:proofErr w:type="spellEnd"/>
      <w:r>
        <w:rPr>
          <w:sz w:val="24"/>
        </w:rPr>
        <w:t>)</w:t>
      </w:r>
    </w:p>
    <w:p w14:paraId="08358BE1" w14:textId="77777777" w:rsidR="00D223DE" w:rsidRDefault="009C283C" w:rsidP="00182467">
      <w:pPr>
        <w:spacing w:before="1"/>
        <w:ind w:left="100"/>
        <w:rPr>
          <w:sz w:val="24"/>
        </w:rPr>
      </w:pPr>
      <w:proofErr w:type="spellStart"/>
      <w:r>
        <w:rPr>
          <w:sz w:val="24"/>
        </w:rPr>
        <w:t>Foudi</w:t>
      </w:r>
      <w:proofErr w:type="spellEnd"/>
      <w:r>
        <w:rPr>
          <w:sz w:val="24"/>
        </w:rPr>
        <w:t xml:space="preserve"> des Seychelles (</w:t>
      </w:r>
      <w:proofErr w:type="spellStart"/>
      <w:r>
        <w:rPr>
          <w:i/>
          <w:sz w:val="24"/>
        </w:rPr>
        <w:t>Foudia</w:t>
      </w:r>
      <w:proofErr w:type="spellEnd"/>
      <w:r>
        <w:rPr>
          <w:i/>
          <w:sz w:val="24"/>
        </w:rPr>
        <w:t xml:space="preserve"> </w:t>
      </w:r>
      <w:proofErr w:type="spellStart"/>
      <w:r>
        <w:rPr>
          <w:i/>
          <w:sz w:val="24"/>
        </w:rPr>
        <w:t>flavicans</w:t>
      </w:r>
      <w:proofErr w:type="spellEnd"/>
      <w:r>
        <w:rPr>
          <w:sz w:val="24"/>
        </w:rPr>
        <w:t>)</w:t>
      </w:r>
    </w:p>
    <w:p w14:paraId="0943EB1E" w14:textId="77777777" w:rsidR="00D223DE" w:rsidRDefault="009C283C" w:rsidP="00182467">
      <w:pPr>
        <w:ind w:left="100"/>
        <w:rPr>
          <w:sz w:val="24"/>
        </w:rPr>
      </w:pPr>
      <w:proofErr w:type="spellStart"/>
      <w:r>
        <w:rPr>
          <w:sz w:val="24"/>
        </w:rPr>
        <w:t>Foudi</w:t>
      </w:r>
      <w:proofErr w:type="spellEnd"/>
      <w:r>
        <w:rPr>
          <w:sz w:val="24"/>
        </w:rPr>
        <w:t xml:space="preserve"> de Rodrigues (</w:t>
      </w:r>
      <w:proofErr w:type="spellStart"/>
      <w:r>
        <w:rPr>
          <w:i/>
          <w:sz w:val="24"/>
        </w:rPr>
        <w:t>Foudia</w:t>
      </w:r>
      <w:proofErr w:type="spellEnd"/>
      <w:r>
        <w:rPr>
          <w:i/>
          <w:sz w:val="24"/>
        </w:rPr>
        <w:t xml:space="preserve"> </w:t>
      </w:r>
      <w:proofErr w:type="spellStart"/>
      <w:r>
        <w:rPr>
          <w:i/>
          <w:sz w:val="24"/>
        </w:rPr>
        <w:t>flavicans</w:t>
      </w:r>
      <w:proofErr w:type="spellEnd"/>
      <w:r>
        <w:rPr>
          <w:sz w:val="24"/>
        </w:rPr>
        <w:t>)</w:t>
      </w:r>
    </w:p>
    <w:p w14:paraId="0D9F901B" w14:textId="77777777" w:rsidR="008D5F47" w:rsidRDefault="009C283C" w:rsidP="00182467">
      <w:pPr>
        <w:ind w:left="100"/>
        <w:rPr>
          <w:sz w:val="24"/>
        </w:rPr>
      </w:pPr>
      <w:r>
        <w:rPr>
          <w:sz w:val="24"/>
        </w:rPr>
        <w:t>Rousserolle des Seychelles (</w:t>
      </w:r>
      <w:proofErr w:type="spellStart"/>
      <w:r>
        <w:rPr>
          <w:i/>
          <w:sz w:val="24"/>
        </w:rPr>
        <w:t>Acrocephalus</w:t>
      </w:r>
      <w:proofErr w:type="spellEnd"/>
      <w:r>
        <w:rPr>
          <w:i/>
          <w:sz w:val="24"/>
        </w:rPr>
        <w:t xml:space="preserve"> </w:t>
      </w:r>
      <w:proofErr w:type="spellStart"/>
      <w:r>
        <w:rPr>
          <w:i/>
          <w:sz w:val="24"/>
        </w:rPr>
        <w:t>sechellensis</w:t>
      </w:r>
      <w:proofErr w:type="spellEnd"/>
      <w:r>
        <w:rPr>
          <w:sz w:val="24"/>
        </w:rPr>
        <w:t>)</w:t>
      </w:r>
    </w:p>
    <w:p w14:paraId="3D6803BF" w14:textId="77777777" w:rsidR="008D5F47" w:rsidRDefault="009C283C" w:rsidP="00182467">
      <w:pPr>
        <w:ind w:left="100"/>
        <w:rPr>
          <w:sz w:val="24"/>
        </w:rPr>
      </w:pPr>
      <w:r>
        <w:rPr>
          <w:sz w:val="24"/>
        </w:rPr>
        <w:t>Tourterelle des Seychelles (</w:t>
      </w:r>
      <w:proofErr w:type="spellStart"/>
      <w:r>
        <w:rPr>
          <w:i/>
          <w:sz w:val="24"/>
        </w:rPr>
        <w:t>Streptopelis</w:t>
      </w:r>
      <w:proofErr w:type="spellEnd"/>
      <w:r>
        <w:rPr>
          <w:i/>
          <w:sz w:val="24"/>
        </w:rPr>
        <w:t xml:space="preserve"> </w:t>
      </w:r>
      <w:proofErr w:type="spellStart"/>
      <w:r>
        <w:rPr>
          <w:i/>
          <w:sz w:val="24"/>
        </w:rPr>
        <w:t>picturata</w:t>
      </w:r>
      <w:proofErr w:type="spellEnd"/>
      <w:r>
        <w:rPr>
          <w:i/>
          <w:sz w:val="24"/>
        </w:rPr>
        <w:t xml:space="preserve"> </w:t>
      </w:r>
      <w:proofErr w:type="spellStart"/>
      <w:r>
        <w:rPr>
          <w:i/>
          <w:sz w:val="24"/>
        </w:rPr>
        <w:t>rostrata</w:t>
      </w:r>
      <w:proofErr w:type="spellEnd"/>
      <w:r>
        <w:rPr>
          <w:sz w:val="24"/>
        </w:rPr>
        <w:t>)</w:t>
      </w:r>
    </w:p>
    <w:p w14:paraId="5A64891B" w14:textId="77777777" w:rsidR="008D5F47" w:rsidRDefault="009C283C" w:rsidP="00182467">
      <w:pPr>
        <w:ind w:left="100"/>
        <w:rPr>
          <w:sz w:val="24"/>
        </w:rPr>
      </w:pPr>
      <w:r>
        <w:rPr>
          <w:sz w:val="24"/>
        </w:rPr>
        <w:t>Pygargue de Madagascar (</w:t>
      </w:r>
      <w:proofErr w:type="spellStart"/>
      <w:r>
        <w:rPr>
          <w:i/>
          <w:sz w:val="24"/>
        </w:rPr>
        <w:t>Haliaeetus</w:t>
      </w:r>
      <w:proofErr w:type="spellEnd"/>
      <w:r>
        <w:rPr>
          <w:i/>
          <w:sz w:val="24"/>
        </w:rPr>
        <w:t xml:space="preserve"> </w:t>
      </w:r>
      <w:proofErr w:type="spellStart"/>
      <w:r>
        <w:rPr>
          <w:i/>
          <w:sz w:val="24"/>
        </w:rPr>
        <w:t>vociferoides</w:t>
      </w:r>
      <w:proofErr w:type="spellEnd"/>
      <w:r>
        <w:rPr>
          <w:sz w:val="24"/>
        </w:rPr>
        <w:t>)</w:t>
      </w:r>
    </w:p>
    <w:p w14:paraId="5DECBF07" w14:textId="77777777" w:rsidR="008D5F47" w:rsidRDefault="009C283C" w:rsidP="00182467">
      <w:pPr>
        <w:ind w:left="100"/>
        <w:rPr>
          <w:sz w:val="24"/>
        </w:rPr>
      </w:pPr>
      <w:r>
        <w:rPr>
          <w:sz w:val="24"/>
        </w:rPr>
        <w:t xml:space="preserve">Échenilleur </w:t>
      </w:r>
      <w:proofErr w:type="spellStart"/>
      <w:r>
        <w:rPr>
          <w:sz w:val="24"/>
        </w:rPr>
        <w:t>cuisenier</w:t>
      </w:r>
      <w:proofErr w:type="spellEnd"/>
      <w:r>
        <w:rPr>
          <w:sz w:val="24"/>
        </w:rPr>
        <w:t xml:space="preserve"> (</w:t>
      </w:r>
      <w:proofErr w:type="spellStart"/>
      <w:r>
        <w:rPr>
          <w:i/>
          <w:sz w:val="24"/>
        </w:rPr>
        <w:t>Coracina</w:t>
      </w:r>
      <w:proofErr w:type="spellEnd"/>
      <w:r>
        <w:rPr>
          <w:i/>
          <w:sz w:val="24"/>
        </w:rPr>
        <w:t xml:space="preserve"> </w:t>
      </w:r>
      <w:proofErr w:type="spellStart"/>
      <w:r>
        <w:rPr>
          <w:i/>
          <w:sz w:val="24"/>
        </w:rPr>
        <w:t>newtoni</w:t>
      </w:r>
      <w:proofErr w:type="spellEnd"/>
      <w:r>
        <w:rPr>
          <w:sz w:val="24"/>
        </w:rPr>
        <w:t>)</w:t>
      </w:r>
    </w:p>
    <w:p w14:paraId="5E6950CC" w14:textId="77777777" w:rsidR="00D223DE" w:rsidRDefault="009C283C" w:rsidP="00182467">
      <w:pPr>
        <w:ind w:left="100"/>
        <w:rPr>
          <w:sz w:val="24"/>
        </w:rPr>
      </w:pPr>
      <w:r>
        <w:rPr>
          <w:sz w:val="24"/>
        </w:rPr>
        <w:t>Héron de Madagascar (</w:t>
      </w:r>
      <w:r>
        <w:rPr>
          <w:i/>
          <w:sz w:val="24"/>
        </w:rPr>
        <w:t xml:space="preserve">Ardea </w:t>
      </w:r>
      <w:proofErr w:type="spellStart"/>
      <w:r>
        <w:rPr>
          <w:i/>
          <w:sz w:val="24"/>
        </w:rPr>
        <w:t>humbloti</w:t>
      </w:r>
      <w:proofErr w:type="spellEnd"/>
      <w:r>
        <w:rPr>
          <w:sz w:val="24"/>
        </w:rPr>
        <w:t>)</w:t>
      </w:r>
    </w:p>
    <w:p w14:paraId="094D9979" w14:textId="77777777" w:rsidR="00D223DE" w:rsidRDefault="009C283C" w:rsidP="00182467">
      <w:pPr>
        <w:ind w:left="100"/>
        <w:rPr>
          <w:sz w:val="24"/>
        </w:rPr>
      </w:pPr>
      <w:r>
        <w:rPr>
          <w:sz w:val="24"/>
        </w:rPr>
        <w:t>Petit-duc des Comores (</w:t>
      </w:r>
      <w:proofErr w:type="spellStart"/>
      <w:r>
        <w:rPr>
          <w:i/>
          <w:sz w:val="24"/>
        </w:rPr>
        <w:t>Otus</w:t>
      </w:r>
      <w:proofErr w:type="spellEnd"/>
      <w:r>
        <w:rPr>
          <w:i/>
          <w:sz w:val="24"/>
        </w:rPr>
        <w:t xml:space="preserve"> </w:t>
      </w:r>
      <w:proofErr w:type="spellStart"/>
      <w:r>
        <w:rPr>
          <w:i/>
          <w:sz w:val="24"/>
        </w:rPr>
        <w:t>pauliani</w:t>
      </w:r>
      <w:proofErr w:type="spellEnd"/>
      <w:r>
        <w:rPr>
          <w:sz w:val="24"/>
        </w:rPr>
        <w:t>)</w:t>
      </w:r>
    </w:p>
    <w:p w14:paraId="01057800" w14:textId="77777777" w:rsidR="008D5F47" w:rsidRDefault="009C283C" w:rsidP="00182467">
      <w:pPr>
        <w:ind w:left="100"/>
        <w:rPr>
          <w:sz w:val="24"/>
        </w:rPr>
      </w:pPr>
      <w:r>
        <w:rPr>
          <w:sz w:val="24"/>
        </w:rPr>
        <w:t xml:space="preserve">Gobe-mouches de </w:t>
      </w:r>
      <w:proofErr w:type="spellStart"/>
      <w:r>
        <w:rPr>
          <w:sz w:val="24"/>
        </w:rPr>
        <w:t>Humblot</w:t>
      </w:r>
      <w:proofErr w:type="spellEnd"/>
      <w:r>
        <w:rPr>
          <w:sz w:val="24"/>
        </w:rPr>
        <w:t xml:space="preserve"> (</w:t>
      </w:r>
      <w:proofErr w:type="spellStart"/>
      <w:r>
        <w:rPr>
          <w:i/>
          <w:sz w:val="24"/>
        </w:rPr>
        <w:t>Humblotia</w:t>
      </w:r>
      <w:proofErr w:type="spellEnd"/>
      <w:r>
        <w:rPr>
          <w:i/>
          <w:sz w:val="24"/>
        </w:rPr>
        <w:t xml:space="preserve"> </w:t>
      </w:r>
      <w:proofErr w:type="spellStart"/>
      <w:r>
        <w:rPr>
          <w:i/>
          <w:sz w:val="24"/>
        </w:rPr>
        <w:t>flavirostris</w:t>
      </w:r>
      <w:proofErr w:type="spellEnd"/>
      <w:r>
        <w:rPr>
          <w:sz w:val="24"/>
        </w:rPr>
        <w:t>)</w:t>
      </w:r>
    </w:p>
    <w:p w14:paraId="49D93E96" w14:textId="77777777" w:rsidR="008D5F47" w:rsidRDefault="009C283C" w:rsidP="00182467">
      <w:pPr>
        <w:ind w:left="100"/>
        <w:rPr>
          <w:sz w:val="24"/>
        </w:rPr>
      </w:pPr>
      <w:r>
        <w:rPr>
          <w:sz w:val="24"/>
        </w:rPr>
        <w:t>Zostérops du Karthala (</w:t>
      </w:r>
      <w:r>
        <w:rPr>
          <w:i/>
          <w:sz w:val="24"/>
        </w:rPr>
        <w:t xml:space="preserve">Zosterops </w:t>
      </w:r>
      <w:proofErr w:type="spellStart"/>
      <w:r>
        <w:rPr>
          <w:i/>
          <w:sz w:val="24"/>
        </w:rPr>
        <w:t>mouroniensis</w:t>
      </w:r>
      <w:proofErr w:type="spellEnd"/>
      <w:r>
        <w:rPr>
          <w:sz w:val="24"/>
        </w:rPr>
        <w:t>)</w:t>
      </w:r>
    </w:p>
    <w:p w14:paraId="2E42EF3D" w14:textId="77777777" w:rsidR="008D5F47" w:rsidRDefault="009C283C" w:rsidP="00182467">
      <w:pPr>
        <w:ind w:left="100"/>
        <w:rPr>
          <w:sz w:val="24"/>
        </w:rPr>
      </w:pPr>
      <w:r>
        <w:rPr>
          <w:sz w:val="24"/>
        </w:rPr>
        <w:t xml:space="preserve">Drongo de la Grande </w:t>
      </w:r>
      <w:proofErr w:type="spellStart"/>
      <w:r>
        <w:rPr>
          <w:sz w:val="24"/>
        </w:rPr>
        <w:t>Comore</w:t>
      </w:r>
      <w:proofErr w:type="spellEnd"/>
      <w:r>
        <w:rPr>
          <w:sz w:val="24"/>
        </w:rPr>
        <w:t xml:space="preserve"> (</w:t>
      </w:r>
      <w:proofErr w:type="spellStart"/>
      <w:r>
        <w:rPr>
          <w:i/>
          <w:sz w:val="24"/>
        </w:rPr>
        <w:t>Discrurus</w:t>
      </w:r>
      <w:proofErr w:type="spellEnd"/>
      <w:r>
        <w:rPr>
          <w:i/>
          <w:sz w:val="24"/>
        </w:rPr>
        <w:t xml:space="preserve"> </w:t>
      </w:r>
      <w:proofErr w:type="spellStart"/>
      <w:r>
        <w:rPr>
          <w:i/>
          <w:sz w:val="24"/>
        </w:rPr>
        <w:t>fuscipennis</w:t>
      </w:r>
      <w:proofErr w:type="spellEnd"/>
      <w:r>
        <w:rPr>
          <w:sz w:val="24"/>
        </w:rPr>
        <w:t>)</w:t>
      </w:r>
    </w:p>
    <w:p w14:paraId="58E0C7EF" w14:textId="77777777" w:rsidR="00D223DE" w:rsidRPr="00AC22C1" w:rsidRDefault="009C283C" w:rsidP="00182467">
      <w:pPr>
        <w:ind w:left="100"/>
        <w:rPr>
          <w:sz w:val="24"/>
          <w:lang w:val="en-GB"/>
        </w:rPr>
      </w:pPr>
      <w:proofErr w:type="spellStart"/>
      <w:r w:rsidRPr="00AC22C1">
        <w:rPr>
          <w:sz w:val="24"/>
          <w:lang w:val="en-GB"/>
        </w:rPr>
        <w:t>Drongo</w:t>
      </w:r>
      <w:proofErr w:type="spellEnd"/>
      <w:r w:rsidRPr="00AC22C1">
        <w:rPr>
          <w:sz w:val="24"/>
          <w:lang w:val="en-GB"/>
        </w:rPr>
        <w:t xml:space="preserve"> de Mayotte (</w:t>
      </w:r>
      <w:proofErr w:type="spellStart"/>
      <w:r w:rsidRPr="00AC22C1">
        <w:rPr>
          <w:i/>
          <w:sz w:val="24"/>
          <w:lang w:val="en-GB"/>
        </w:rPr>
        <w:t>Discrurus</w:t>
      </w:r>
      <w:proofErr w:type="spellEnd"/>
      <w:r w:rsidRPr="00AC22C1">
        <w:rPr>
          <w:i/>
          <w:sz w:val="24"/>
          <w:lang w:val="en-GB"/>
        </w:rPr>
        <w:t xml:space="preserve"> </w:t>
      </w:r>
      <w:proofErr w:type="spellStart"/>
      <w:r w:rsidRPr="00AC22C1">
        <w:rPr>
          <w:i/>
          <w:sz w:val="24"/>
          <w:lang w:val="en-GB"/>
        </w:rPr>
        <w:t>waldeni</w:t>
      </w:r>
      <w:proofErr w:type="spellEnd"/>
      <w:r w:rsidRPr="00AC22C1">
        <w:rPr>
          <w:sz w:val="24"/>
          <w:lang w:val="en-GB"/>
        </w:rPr>
        <w:t>)</w:t>
      </w:r>
    </w:p>
    <w:p w14:paraId="4262EE52" w14:textId="77777777" w:rsidR="008D5F47" w:rsidRDefault="009C283C" w:rsidP="00182467">
      <w:pPr>
        <w:spacing w:before="1"/>
        <w:ind w:left="100"/>
        <w:rPr>
          <w:sz w:val="24"/>
        </w:rPr>
      </w:pPr>
      <w:r>
        <w:rPr>
          <w:sz w:val="24"/>
        </w:rPr>
        <w:t>Pétrel de Bourbon (</w:t>
      </w:r>
      <w:proofErr w:type="spellStart"/>
      <w:r>
        <w:rPr>
          <w:i/>
          <w:sz w:val="24"/>
        </w:rPr>
        <w:t>Pterodroma</w:t>
      </w:r>
      <w:proofErr w:type="spellEnd"/>
      <w:r>
        <w:rPr>
          <w:i/>
          <w:sz w:val="24"/>
        </w:rPr>
        <w:t xml:space="preserve"> </w:t>
      </w:r>
      <w:proofErr w:type="spellStart"/>
      <w:r>
        <w:rPr>
          <w:i/>
          <w:sz w:val="24"/>
        </w:rPr>
        <w:t>aterrima</w:t>
      </w:r>
      <w:proofErr w:type="spellEnd"/>
      <w:r>
        <w:rPr>
          <w:sz w:val="24"/>
        </w:rPr>
        <w:t>)</w:t>
      </w:r>
    </w:p>
    <w:p w14:paraId="685D991A" w14:textId="77777777" w:rsidR="00D223DE" w:rsidRDefault="009C283C" w:rsidP="00182467">
      <w:pPr>
        <w:spacing w:before="1"/>
        <w:ind w:left="100"/>
        <w:rPr>
          <w:sz w:val="24"/>
        </w:rPr>
      </w:pPr>
      <w:r>
        <w:rPr>
          <w:sz w:val="24"/>
        </w:rPr>
        <w:t xml:space="preserve">Grive de </w:t>
      </w:r>
      <w:proofErr w:type="spellStart"/>
      <w:r>
        <w:rPr>
          <w:sz w:val="24"/>
        </w:rPr>
        <w:t>Taïta</w:t>
      </w:r>
      <w:proofErr w:type="spellEnd"/>
      <w:r>
        <w:rPr>
          <w:sz w:val="24"/>
        </w:rPr>
        <w:t xml:space="preserve"> (</w:t>
      </w:r>
      <w:r>
        <w:rPr>
          <w:i/>
          <w:sz w:val="24"/>
        </w:rPr>
        <w:t xml:space="preserve">Turdus </w:t>
      </w:r>
      <w:proofErr w:type="spellStart"/>
      <w:r>
        <w:rPr>
          <w:i/>
          <w:sz w:val="24"/>
        </w:rPr>
        <w:t>helleri</w:t>
      </w:r>
      <w:proofErr w:type="spellEnd"/>
      <w:r>
        <w:rPr>
          <w:sz w:val="24"/>
        </w:rPr>
        <w:t>)</w:t>
      </w:r>
    </w:p>
    <w:p w14:paraId="69C76810" w14:textId="77777777" w:rsidR="00D223DE" w:rsidRDefault="009C283C" w:rsidP="00182467">
      <w:pPr>
        <w:ind w:left="100"/>
        <w:rPr>
          <w:sz w:val="24"/>
        </w:rPr>
      </w:pPr>
      <w:proofErr w:type="spellStart"/>
      <w:r>
        <w:rPr>
          <w:sz w:val="24"/>
        </w:rPr>
        <w:t>Cratérope</w:t>
      </w:r>
      <w:proofErr w:type="spellEnd"/>
      <w:r>
        <w:rPr>
          <w:sz w:val="24"/>
        </w:rPr>
        <w:t xml:space="preserve"> de </w:t>
      </w:r>
      <w:proofErr w:type="spellStart"/>
      <w:r>
        <w:rPr>
          <w:sz w:val="24"/>
        </w:rPr>
        <w:t>Hinde</w:t>
      </w:r>
      <w:proofErr w:type="spellEnd"/>
      <w:r>
        <w:rPr>
          <w:sz w:val="24"/>
        </w:rPr>
        <w:t xml:space="preserve"> (</w:t>
      </w:r>
      <w:proofErr w:type="spellStart"/>
      <w:r>
        <w:rPr>
          <w:i/>
          <w:sz w:val="24"/>
        </w:rPr>
        <w:t>Turdoides</w:t>
      </w:r>
      <w:proofErr w:type="spellEnd"/>
      <w:r>
        <w:rPr>
          <w:i/>
          <w:sz w:val="24"/>
        </w:rPr>
        <w:t xml:space="preserve"> </w:t>
      </w:r>
      <w:proofErr w:type="spellStart"/>
      <w:r>
        <w:rPr>
          <w:i/>
          <w:sz w:val="24"/>
        </w:rPr>
        <w:t>hindei</w:t>
      </w:r>
      <w:proofErr w:type="spellEnd"/>
      <w:r>
        <w:rPr>
          <w:sz w:val="24"/>
        </w:rPr>
        <w:t>)</w:t>
      </w:r>
    </w:p>
    <w:p w14:paraId="21F0240D" w14:textId="77777777" w:rsidR="008D5F47" w:rsidRDefault="009C283C" w:rsidP="00182467">
      <w:pPr>
        <w:ind w:left="100"/>
        <w:rPr>
          <w:sz w:val="24"/>
        </w:rPr>
      </w:pPr>
      <w:r>
        <w:rPr>
          <w:sz w:val="24"/>
        </w:rPr>
        <w:t>Gobe-mouches à bec grêle (</w:t>
      </w:r>
      <w:proofErr w:type="spellStart"/>
      <w:r>
        <w:rPr>
          <w:i/>
          <w:sz w:val="24"/>
        </w:rPr>
        <w:t>Chloropeta</w:t>
      </w:r>
      <w:proofErr w:type="spellEnd"/>
      <w:r>
        <w:rPr>
          <w:i/>
          <w:sz w:val="24"/>
        </w:rPr>
        <w:t xml:space="preserve"> </w:t>
      </w:r>
      <w:proofErr w:type="spellStart"/>
      <w:r>
        <w:rPr>
          <w:i/>
          <w:sz w:val="24"/>
        </w:rPr>
        <w:t>gracilirostris</w:t>
      </w:r>
      <w:proofErr w:type="spellEnd"/>
      <w:r>
        <w:rPr>
          <w:sz w:val="24"/>
        </w:rPr>
        <w:t>)</w:t>
      </w:r>
    </w:p>
    <w:p w14:paraId="14A3D254" w14:textId="77777777" w:rsidR="00D223DE" w:rsidRDefault="009C283C" w:rsidP="00182467">
      <w:pPr>
        <w:ind w:left="100"/>
        <w:rPr>
          <w:sz w:val="24"/>
        </w:rPr>
      </w:pPr>
      <w:r>
        <w:rPr>
          <w:sz w:val="24"/>
        </w:rPr>
        <w:t>Cisticole du Tana (</w:t>
      </w:r>
      <w:proofErr w:type="spellStart"/>
      <w:r>
        <w:rPr>
          <w:i/>
          <w:sz w:val="24"/>
        </w:rPr>
        <w:t>Cisticola</w:t>
      </w:r>
      <w:proofErr w:type="spellEnd"/>
      <w:r>
        <w:rPr>
          <w:i/>
          <w:sz w:val="24"/>
        </w:rPr>
        <w:t xml:space="preserve"> </w:t>
      </w:r>
      <w:proofErr w:type="spellStart"/>
      <w:r>
        <w:rPr>
          <w:i/>
          <w:sz w:val="24"/>
        </w:rPr>
        <w:t>restrictus</w:t>
      </w:r>
      <w:proofErr w:type="spellEnd"/>
      <w:r>
        <w:rPr>
          <w:sz w:val="24"/>
        </w:rPr>
        <w:t>)</w:t>
      </w:r>
    </w:p>
    <w:p w14:paraId="6BC89E8E" w14:textId="77777777" w:rsidR="008D5F47" w:rsidRDefault="009C283C" w:rsidP="00182467">
      <w:pPr>
        <w:ind w:left="100"/>
        <w:rPr>
          <w:sz w:val="24"/>
        </w:rPr>
      </w:pPr>
      <w:proofErr w:type="spellStart"/>
      <w:r>
        <w:rPr>
          <w:sz w:val="24"/>
        </w:rPr>
        <w:t>Érémomèle</w:t>
      </w:r>
      <w:proofErr w:type="spellEnd"/>
      <w:r>
        <w:rPr>
          <w:sz w:val="24"/>
        </w:rPr>
        <w:t xml:space="preserve"> de Turner (</w:t>
      </w:r>
      <w:proofErr w:type="spellStart"/>
      <w:r>
        <w:rPr>
          <w:i/>
          <w:sz w:val="24"/>
        </w:rPr>
        <w:t>Eremomela</w:t>
      </w:r>
      <w:proofErr w:type="spellEnd"/>
      <w:r>
        <w:rPr>
          <w:i/>
          <w:sz w:val="24"/>
        </w:rPr>
        <w:t xml:space="preserve"> </w:t>
      </w:r>
      <w:proofErr w:type="spellStart"/>
      <w:r>
        <w:rPr>
          <w:i/>
          <w:sz w:val="24"/>
        </w:rPr>
        <w:t>turneri</w:t>
      </w:r>
      <w:proofErr w:type="spellEnd"/>
      <w:r>
        <w:rPr>
          <w:sz w:val="24"/>
        </w:rPr>
        <w:t>)</w:t>
      </w:r>
    </w:p>
    <w:p w14:paraId="0A7796B7" w14:textId="77777777" w:rsidR="008D5F47" w:rsidRDefault="009C283C" w:rsidP="00182467">
      <w:pPr>
        <w:ind w:left="100"/>
        <w:rPr>
          <w:sz w:val="24"/>
        </w:rPr>
      </w:pPr>
      <w:r>
        <w:rPr>
          <w:sz w:val="24"/>
        </w:rPr>
        <w:t>Gobe-mouches de Chapin (</w:t>
      </w:r>
      <w:proofErr w:type="spellStart"/>
      <w:r>
        <w:rPr>
          <w:i/>
          <w:sz w:val="24"/>
        </w:rPr>
        <w:t>Muscicapa</w:t>
      </w:r>
      <w:proofErr w:type="spellEnd"/>
      <w:r>
        <w:rPr>
          <w:i/>
          <w:sz w:val="24"/>
        </w:rPr>
        <w:t xml:space="preserve"> lendu</w:t>
      </w:r>
      <w:r>
        <w:rPr>
          <w:sz w:val="24"/>
        </w:rPr>
        <w:t>)</w:t>
      </w:r>
    </w:p>
    <w:p w14:paraId="28DD97F7" w14:textId="77777777" w:rsidR="008D5F47" w:rsidRDefault="009C283C" w:rsidP="00182467">
      <w:pPr>
        <w:ind w:left="100"/>
        <w:rPr>
          <w:sz w:val="24"/>
        </w:rPr>
      </w:pPr>
      <w:r>
        <w:rPr>
          <w:sz w:val="24"/>
        </w:rPr>
        <w:t>Grèbe de Madagascar (</w:t>
      </w:r>
      <w:proofErr w:type="spellStart"/>
      <w:r>
        <w:rPr>
          <w:i/>
          <w:sz w:val="24"/>
        </w:rPr>
        <w:t>Tachybaptus</w:t>
      </w:r>
      <w:proofErr w:type="spellEnd"/>
      <w:r>
        <w:rPr>
          <w:i/>
          <w:sz w:val="24"/>
        </w:rPr>
        <w:t xml:space="preserve"> </w:t>
      </w:r>
      <w:proofErr w:type="spellStart"/>
      <w:r>
        <w:rPr>
          <w:i/>
          <w:sz w:val="24"/>
        </w:rPr>
        <w:t>pelzelnii</w:t>
      </w:r>
      <w:proofErr w:type="spellEnd"/>
      <w:r>
        <w:rPr>
          <w:sz w:val="24"/>
        </w:rPr>
        <w:t>)</w:t>
      </w:r>
    </w:p>
    <w:p w14:paraId="581B9C05" w14:textId="77777777" w:rsidR="008D5F47" w:rsidRDefault="009C283C" w:rsidP="00182467">
      <w:pPr>
        <w:ind w:left="100"/>
        <w:rPr>
          <w:sz w:val="24"/>
        </w:rPr>
      </w:pPr>
      <w:r>
        <w:rPr>
          <w:sz w:val="24"/>
        </w:rPr>
        <w:t>Grèbe roussâtre (</w:t>
      </w:r>
      <w:proofErr w:type="spellStart"/>
      <w:r>
        <w:rPr>
          <w:i/>
          <w:sz w:val="24"/>
        </w:rPr>
        <w:t>Tachybaptus</w:t>
      </w:r>
      <w:proofErr w:type="spellEnd"/>
      <w:r>
        <w:rPr>
          <w:i/>
          <w:sz w:val="24"/>
        </w:rPr>
        <w:t xml:space="preserve"> </w:t>
      </w:r>
      <w:proofErr w:type="spellStart"/>
      <w:r>
        <w:rPr>
          <w:i/>
          <w:sz w:val="24"/>
        </w:rPr>
        <w:t>rufolavatus</w:t>
      </w:r>
      <w:proofErr w:type="spellEnd"/>
      <w:r>
        <w:rPr>
          <w:sz w:val="24"/>
        </w:rPr>
        <w:t>)</w:t>
      </w:r>
    </w:p>
    <w:p w14:paraId="363D5BFC" w14:textId="77777777" w:rsidR="00D223DE" w:rsidRDefault="009C283C" w:rsidP="00182467">
      <w:pPr>
        <w:ind w:left="100"/>
        <w:rPr>
          <w:sz w:val="24"/>
        </w:rPr>
      </w:pPr>
      <w:r>
        <w:rPr>
          <w:sz w:val="24"/>
        </w:rPr>
        <w:t>Sarcelle de Bernier (</w:t>
      </w:r>
      <w:r>
        <w:rPr>
          <w:i/>
          <w:sz w:val="24"/>
        </w:rPr>
        <w:t xml:space="preserve">Anas </w:t>
      </w:r>
      <w:proofErr w:type="spellStart"/>
      <w:r>
        <w:rPr>
          <w:i/>
          <w:sz w:val="24"/>
        </w:rPr>
        <w:t>bernieri</w:t>
      </w:r>
      <w:proofErr w:type="spellEnd"/>
      <w:r>
        <w:rPr>
          <w:sz w:val="24"/>
        </w:rPr>
        <w:t>)</w:t>
      </w:r>
    </w:p>
    <w:p w14:paraId="6AFEA929" w14:textId="77777777" w:rsidR="008D5F47" w:rsidRDefault="009C283C" w:rsidP="00182467">
      <w:pPr>
        <w:ind w:left="100"/>
        <w:rPr>
          <w:sz w:val="24"/>
        </w:rPr>
      </w:pPr>
      <w:r>
        <w:rPr>
          <w:sz w:val="24"/>
        </w:rPr>
        <w:t>Fuligule de Madagascar (</w:t>
      </w:r>
      <w:proofErr w:type="spellStart"/>
      <w:r>
        <w:rPr>
          <w:i/>
          <w:sz w:val="24"/>
        </w:rPr>
        <w:t>Aythya</w:t>
      </w:r>
      <w:proofErr w:type="spellEnd"/>
      <w:r>
        <w:rPr>
          <w:i/>
          <w:sz w:val="24"/>
        </w:rPr>
        <w:t xml:space="preserve"> </w:t>
      </w:r>
      <w:proofErr w:type="spellStart"/>
      <w:r>
        <w:rPr>
          <w:i/>
          <w:sz w:val="24"/>
        </w:rPr>
        <w:t>innotata</w:t>
      </w:r>
      <w:proofErr w:type="spellEnd"/>
      <w:r>
        <w:rPr>
          <w:sz w:val="24"/>
        </w:rPr>
        <w:t>)</w:t>
      </w:r>
    </w:p>
    <w:p w14:paraId="46AC8933" w14:textId="77777777" w:rsidR="008D5F47" w:rsidRDefault="009C283C" w:rsidP="00182467">
      <w:pPr>
        <w:ind w:left="100"/>
        <w:rPr>
          <w:sz w:val="24"/>
        </w:rPr>
      </w:pPr>
      <w:r>
        <w:rPr>
          <w:sz w:val="24"/>
        </w:rPr>
        <w:t>Serpentaire de Madagascar (</w:t>
      </w:r>
      <w:proofErr w:type="spellStart"/>
      <w:r>
        <w:rPr>
          <w:i/>
          <w:sz w:val="24"/>
        </w:rPr>
        <w:t>Euriorchis</w:t>
      </w:r>
      <w:proofErr w:type="spellEnd"/>
      <w:r>
        <w:rPr>
          <w:i/>
          <w:sz w:val="24"/>
        </w:rPr>
        <w:t xml:space="preserve"> </w:t>
      </w:r>
      <w:proofErr w:type="spellStart"/>
      <w:r>
        <w:rPr>
          <w:i/>
          <w:sz w:val="24"/>
        </w:rPr>
        <w:t>astur</w:t>
      </w:r>
      <w:proofErr w:type="spellEnd"/>
      <w:r>
        <w:rPr>
          <w:sz w:val="24"/>
        </w:rPr>
        <w:t>)</w:t>
      </w:r>
    </w:p>
    <w:p w14:paraId="64183461" w14:textId="77777777" w:rsidR="008D5F47" w:rsidRDefault="009C283C" w:rsidP="00182467">
      <w:pPr>
        <w:ind w:left="100"/>
        <w:rPr>
          <w:sz w:val="24"/>
        </w:rPr>
      </w:pPr>
      <w:proofErr w:type="spellStart"/>
      <w:r>
        <w:rPr>
          <w:sz w:val="24"/>
        </w:rPr>
        <w:t>Mézite</w:t>
      </w:r>
      <w:proofErr w:type="spellEnd"/>
      <w:r>
        <w:rPr>
          <w:sz w:val="24"/>
        </w:rPr>
        <w:t xml:space="preserve"> à ventre blanc (</w:t>
      </w:r>
      <w:proofErr w:type="spellStart"/>
      <w:r>
        <w:rPr>
          <w:i/>
          <w:sz w:val="24"/>
        </w:rPr>
        <w:t>Mesoenas</w:t>
      </w:r>
      <w:proofErr w:type="spellEnd"/>
      <w:r>
        <w:rPr>
          <w:i/>
          <w:sz w:val="24"/>
        </w:rPr>
        <w:t xml:space="preserve"> </w:t>
      </w:r>
      <w:proofErr w:type="spellStart"/>
      <w:r>
        <w:rPr>
          <w:i/>
          <w:sz w:val="24"/>
        </w:rPr>
        <w:t>variegata</w:t>
      </w:r>
      <w:proofErr w:type="spellEnd"/>
      <w:r>
        <w:rPr>
          <w:sz w:val="24"/>
        </w:rPr>
        <w:t>)</w:t>
      </w:r>
    </w:p>
    <w:p w14:paraId="0F9E58B0" w14:textId="5E543F7E" w:rsidR="008D5F47" w:rsidRDefault="009C283C" w:rsidP="00182467">
      <w:pPr>
        <w:ind w:left="100"/>
        <w:rPr>
          <w:sz w:val="24"/>
        </w:rPr>
      </w:pPr>
      <w:proofErr w:type="spellStart"/>
      <w:r>
        <w:rPr>
          <w:sz w:val="24"/>
        </w:rPr>
        <w:t>Mézite</w:t>
      </w:r>
      <w:proofErr w:type="spellEnd"/>
      <w:r>
        <w:rPr>
          <w:sz w:val="24"/>
        </w:rPr>
        <w:t xml:space="preserve"> unicolore (</w:t>
      </w:r>
      <w:proofErr w:type="spellStart"/>
      <w:r>
        <w:rPr>
          <w:i/>
          <w:sz w:val="24"/>
        </w:rPr>
        <w:t>Mesoenas</w:t>
      </w:r>
      <w:proofErr w:type="spellEnd"/>
      <w:r>
        <w:rPr>
          <w:i/>
          <w:sz w:val="24"/>
        </w:rPr>
        <w:t xml:space="preserve"> </w:t>
      </w:r>
      <w:proofErr w:type="spellStart"/>
      <w:r>
        <w:rPr>
          <w:i/>
          <w:sz w:val="24"/>
        </w:rPr>
        <w:t>unicolor</w:t>
      </w:r>
      <w:proofErr w:type="spellEnd"/>
      <w:r>
        <w:rPr>
          <w:sz w:val="24"/>
        </w:rPr>
        <w:t>)</w:t>
      </w:r>
    </w:p>
    <w:p w14:paraId="48BD1D8C" w14:textId="77777777" w:rsidR="00D223DE" w:rsidRDefault="009C283C" w:rsidP="00182467">
      <w:pPr>
        <w:ind w:left="100"/>
        <w:rPr>
          <w:sz w:val="24"/>
        </w:rPr>
      </w:pPr>
      <w:r>
        <w:rPr>
          <w:sz w:val="24"/>
        </w:rPr>
        <w:t xml:space="preserve">Mésite </w:t>
      </w:r>
      <w:proofErr w:type="spellStart"/>
      <w:r>
        <w:rPr>
          <w:sz w:val="24"/>
        </w:rPr>
        <w:t>monias</w:t>
      </w:r>
      <w:proofErr w:type="spellEnd"/>
      <w:r>
        <w:rPr>
          <w:sz w:val="24"/>
        </w:rPr>
        <w:t xml:space="preserve"> (</w:t>
      </w:r>
      <w:proofErr w:type="spellStart"/>
      <w:r>
        <w:rPr>
          <w:i/>
          <w:sz w:val="24"/>
        </w:rPr>
        <w:t>Monias</w:t>
      </w:r>
      <w:proofErr w:type="spellEnd"/>
      <w:r>
        <w:rPr>
          <w:i/>
          <w:sz w:val="24"/>
        </w:rPr>
        <w:t xml:space="preserve"> </w:t>
      </w:r>
      <w:proofErr w:type="spellStart"/>
      <w:r>
        <w:rPr>
          <w:i/>
          <w:sz w:val="24"/>
        </w:rPr>
        <w:t>benschi</w:t>
      </w:r>
      <w:proofErr w:type="spellEnd"/>
      <w:r>
        <w:rPr>
          <w:sz w:val="24"/>
        </w:rPr>
        <w:t>)</w:t>
      </w:r>
    </w:p>
    <w:p w14:paraId="1A2353E3" w14:textId="77777777" w:rsidR="008D5F47" w:rsidRPr="00AC22C1" w:rsidRDefault="009C283C" w:rsidP="00182467">
      <w:pPr>
        <w:spacing w:before="1"/>
        <w:ind w:left="100"/>
        <w:rPr>
          <w:sz w:val="24"/>
          <w:lang w:val="en-GB"/>
        </w:rPr>
      </w:pPr>
      <w:proofErr w:type="spellStart"/>
      <w:r w:rsidRPr="00AC22C1">
        <w:rPr>
          <w:sz w:val="24"/>
          <w:lang w:val="en-GB"/>
        </w:rPr>
        <w:t>Râle</w:t>
      </w:r>
      <w:proofErr w:type="spellEnd"/>
      <w:r w:rsidRPr="00AC22C1">
        <w:rPr>
          <w:sz w:val="24"/>
          <w:lang w:val="en-GB"/>
        </w:rPr>
        <w:t xml:space="preserve"> de Waters (</w:t>
      </w:r>
      <w:proofErr w:type="spellStart"/>
      <w:r w:rsidRPr="00AC22C1">
        <w:rPr>
          <w:i/>
          <w:sz w:val="24"/>
          <w:lang w:val="en-GB"/>
        </w:rPr>
        <w:t>Sarothrura</w:t>
      </w:r>
      <w:proofErr w:type="spellEnd"/>
      <w:r w:rsidRPr="00AC22C1">
        <w:rPr>
          <w:i/>
          <w:sz w:val="24"/>
          <w:lang w:val="en-GB"/>
        </w:rPr>
        <w:t xml:space="preserve"> </w:t>
      </w:r>
      <w:proofErr w:type="spellStart"/>
      <w:r w:rsidRPr="00AC22C1">
        <w:rPr>
          <w:i/>
          <w:sz w:val="24"/>
          <w:lang w:val="en-GB"/>
        </w:rPr>
        <w:t>watersi</w:t>
      </w:r>
      <w:proofErr w:type="spellEnd"/>
      <w:r w:rsidRPr="00AC22C1">
        <w:rPr>
          <w:sz w:val="24"/>
          <w:lang w:val="en-GB"/>
        </w:rPr>
        <w:t>)</w:t>
      </w:r>
    </w:p>
    <w:p w14:paraId="5855DEA4" w14:textId="2CE42DAB" w:rsidR="008D5F47" w:rsidRDefault="009C283C" w:rsidP="00182467">
      <w:pPr>
        <w:spacing w:before="1"/>
        <w:ind w:left="100"/>
        <w:rPr>
          <w:sz w:val="24"/>
        </w:rPr>
      </w:pPr>
      <w:r>
        <w:rPr>
          <w:sz w:val="24"/>
        </w:rPr>
        <w:t>Râle d</w:t>
      </w:r>
      <w:r w:rsidR="00785E01">
        <w:rPr>
          <w:sz w:val="24"/>
        </w:rPr>
        <w:t>’</w:t>
      </w:r>
      <w:r>
        <w:rPr>
          <w:sz w:val="24"/>
        </w:rPr>
        <w:t>Olivier (</w:t>
      </w:r>
      <w:proofErr w:type="spellStart"/>
      <w:r>
        <w:rPr>
          <w:i/>
          <w:sz w:val="24"/>
        </w:rPr>
        <w:t>Amaurornis</w:t>
      </w:r>
      <w:proofErr w:type="spellEnd"/>
      <w:r>
        <w:rPr>
          <w:i/>
          <w:sz w:val="24"/>
        </w:rPr>
        <w:t xml:space="preserve"> </w:t>
      </w:r>
      <w:proofErr w:type="spellStart"/>
      <w:r>
        <w:rPr>
          <w:i/>
          <w:sz w:val="24"/>
        </w:rPr>
        <w:t>olivieri</w:t>
      </w:r>
      <w:proofErr w:type="spellEnd"/>
      <w:r>
        <w:rPr>
          <w:sz w:val="24"/>
        </w:rPr>
        <w:t>)</w:t>
      </w:r>
    </w:p>
    <w:p w14:paraId="714B15BD" w14:textId="77777777" w:rsidR="008D5F47" w:rsidRDefault="009C283C" w:rsidP="00182467">
      <w:pPr>
        <w:spacing w:before="1"/>
        <w:ind w:left="100"/>
        <w:rPr>
          <w:sz w:val="24"/>
        </w:rPr>
      </w:pPr>
      <w:r>
        <w:rPr>
          <w:sz w:val="24"/>
        </w:rPr>
        <w:t>Pluvier de Madagascar (</w:t>
      </w:r>
      <w:proofErr w:type="spellStart"/>
      <w:r>
        <w:rPr>
          <w:i/>
          <w:sz w:val="24"/>
        </w:rPr>
        <w:t>Charadrius</w:t>
      </w:r>
      <w:proofErr w:type="spellEnd"/>
      <w:r>
        <w:rPr>
          <w:i/>
          <w:sz w:val="24"/>
        </w:rPr>
        <w:t xml:space="preserve"> </w:t>
      </w:r>
      <w:proofErr w:type="spellStart"/>
      <w:r>
        <w:rPr>
          <w:i/>
          <w:sz w:val="24"/>
        </w:rPr>
        <w:t>thoracicus</w:t>
      </w:r>
      <w:proofErr w:type="spellEnd"/>
      <w:r>
        <w:rPr>
          <w:sz w:val="24"/>
        </w:rPr>
        <w:t>)</w:t>
      </w:r>
    </w:p>
    <w:p w14:paraId="688DDD88" w14:textId="77777777" w:rsidR="008D5F47" w:rsidRDefault="009C283C" w:rsidP="00182467">
      <w:pPr>
        <w:spacing w:before="1"/>
        <w:ind w:left="100"/>
        <w:rPr>
          <w:sz w:val="24"/>
        </w:rPr>
      </w:pPr>
      <w:proofErr w:type="spellStart"/>
      <w:r>
        <w:rPr>
          <w:sz w:val="24"/>
        </w:rPr>
        <w:t>Coua</w:t>
      </w:r>
      <w:proofErr w:type="spellEnd"/>
      <w:r>
        <w:rPr>
          <w:sz w:val="24"/>
        </w:rPr>
        <w:t xml:space="preserve"> de Delalande (</w:t>
      </w:r>
      <w:proofErr w:type="spellStart"/>
      <w:r>
        <w:rPr>
          <w:i/>
          <w:sz w:val="24"/>
        </w:rPr>
        <w:t>Coua</w:t>
      </w:r>
      <w:proofErr w:type="spellEnd"/>
      <w:r>
        <w:rPr>
          <w:i/>
          <w:sz w:val="24"/>
        </w:rPr>
        <w:t xml:space="preserve"> </w:t>
      </w:r>
      <w:proofErr w:type="spellStart"/>
      <w:r>
        <w:rPr>
          <w:i/>
          <w:sz w:val="24"/>
        </w:rPr>
        <w:t>delalandei</w:t>
      </w:r>
      <w:proofErr w:type="spellEnd"/>
      <w:r>
        <w:rPr>
          <w:sz w:val="24"/>
        </w:rPr>
        <w:t>)</w:t>
      </w:r>
    </w:p>
    <w:p w14:paraId="25789D93" w14:textId="77777777" w:rsidR="00D223DE" w:rsidRDefault="009C283C" w:rsidP="00182467">
      <w:pPr>
        <w:spacing w:before="1"/>
        <w:ind w:left="100"/>
        <w:rPr>
          <w:sz w:val="24"/>
        </w:rPr>
      </w:pPr>
      <w:r>
        <w:rPr>
          <w:sz w:val="24"/>
        </w:rPr>
        <w:t>Effraie de Madagascar (</w:t>
      </w:r>
      <w:proofErr w:type="spellStart"/>
      <w:r>
        <w:rPr>
          <w:i/>
          <w:sz w:val="24"/>
        </w:rPr>
        <w:t>Tryto</w:t>
      </w:r>
      <w:proofErr w:type="spellEnd"/>
      <w:r>
        <w:rPr>
          <w:i/>
          <w:sz w:val="24"/>
        </w:rPr>
        <w:t xml:space="preserve"> </w:t>
      </w:r>
      <w:proofErr w:type="spellStart"/>
      <w:r>
        <w:rPr>
          <w:i/>
          <w:sz w:val="24"/>
        </w:rPr>
        <w:t>soumagnei</w:t>
      </w:r>
      <w:proofErr w:type="spellEnd"/>
      <w:r>
        <w:rPr>
          <w:sz w:val="24"/>
        </w:rPr>
        <w:t>)</w:t>
      </w:r>
    </w:p>
    <w:p w14:paraId="1F41CAD9" w14:textId="77777777" w:rsidR="008D5F47" w:rsidRDefault="009C283C" w:rsidP="00182467">
      <w:pPr>
        <w:ind w:left="100"/>
        <w:rPr>
          <w:sz w:val="24"/>
        </w:rPr>
      </w:pPr>
      <w:r>
        <w:rPr>
          <w:sz w:val="24"/>
        </w:rPr>
        <w:t>Rollier terrestre à pattes courtes (</w:t>
      </w:r>
      <w:proofErr w:type="spellStart"/>
      <w:r>
        <w:rPr>
          <w:i/>
          <w:sz w:val="24"/>
        </w:rPr>
        <w:t>Brachypteracias</w:t>
      </w:r>
      <w:proofErr w:type="spellEnd"/>
      <w:r>
        <w:rPr>
          <w:i/>
          <w:sz w:val="24"/>
        </w:rPr>
        <w:t xml:space="preserve"> </w:t>
      </w:r>
      <w:proofErr w:type="spellStart"/>
      <w:r>
        <w:rPr>
          <w:i/>
          <w:sz w:val="24"/>
        </w:rPr>
        <w:t>leptosomus</w:t>
      </w:r>
      <w:proofErr w:type="spellEnd"/>
      <w:r>
        <w:rPr>
          <w:sz w:val="24"/>
        </w:rPr>
        <w:t>)</w:t>
      </w:r>
    </w:p>
    <w:p w14:paraId="3A0FB462" w14:textId="77777777" w:rsidR="008D5F47" w:rsidRDefault="009C283C" w:rsidP="00182467">
      <w:pPr>
        <w:ind w:left="100"/>
        <w:rPr>
          <w:sz w:val="24"/>
        </w:rPr>
      </w:pPr>
      <w:r>
        <w:rPr>
          <w:sz w:val="24"/>
        </w:rPr>
        <w:t>Rollier terrestre à écailles (</w:t>
      </w:r>
      <w:proofErr w:type="spellStart"/>
      <w:r>
        <w:rPr>
          <w:i/>
          <w:sz w:val="24"/>
        </w:rPr>
        <w:t>Brachypteracias-squamiger</w:t>
      </w:r>
      <w:proofErr w:type="spellEnd"/>
      <w:r>
        <w:rPr>
          <w:sz w:val="24"/>
        </w:rPr>
        <w:t>)</w:t>
      </w:r>
    </w:p>
    <w:p w14:paraId="0787ED5F" w14:textId="77777777" w:rsidR="00D223DE" w:rsidRDefault="009C283C" w:rsidP="00C553B4">
      <w:pPr>
        <w:ind w:left="102"/>
        <w:rPr>
          <w:sz w:val="24"/>
        </w:rPr>
      </w:pPr>
      <w:r>
        <w:rPr>
          <w:sz w:val="24"/>
        </w:rPr>
        <w:t xml:space="preserve">Rollier terrestre de </w:t>
      </w:r>
      <w:proofErr w:type="spellStart"/>
      <w:r>
        <w:rPr>
          <w:sz w:val="24"/>
        </w:rPr>
        <w:t>Crossley</w:t>
      </w:r>
      <w:proofErr w:type="spellEnd"/>
      <w:r>
        <w:rPr>
          <w:sz w:val="24"/>
        </w:rPr>
        <w:t xml:space="preserve"> (</w:t>
      </w:r>
      <w:proofErr w:type="spellStart"/>
      <w:r>
        <w:rPr>
          <w:i/>
          <w:sz w:val="24"/>
        </w:rPr>
        <w:t>Atelornis</w:t>
      </w:r>
      <w:proofErr w:type="spellEnd"/>
      <w:r>
        <w:rPr>
          <w:i/>
          <w:sz w:val="24"/>
        </w:rPr>
        <w:t xml:space="preserve"> </w:t>
      </w:r>
      <w:proofErr w:type="spellStart"/>
      <w:r>
        <w:rPr>
          <w:i/>
          <w:sz w:val="24"/>
        </w:rPr>
        <w:t>crossleyi</w:t>
      </w:r>
      <w:proofErr w:type="spellEnd"/>
      <w:r>
        <w:rPr>
          <w:sz w:val="24"/>
        </w:rPr>
        <w:t>)</w:t>
      </w:r>
    </w:p>
    <w:p w14:paraId="04A9F9DB" w14:textId="77777777" w:rsidR="008D5F47" w:rsidRDefault="009C283C" w:rsidP="00C553B4">
      <w:pPr>
        <w:ind w:left="102"/>
        <w:rPr>
          <w:sz w:val="24"/>
        </w:rPr>
      </w:pPr>
      <w:r>
        <w:rPr>
          <w:sz w:val="24"/>
        </w:rPr>
        <w:t>Rollier terrestre à longue queue (</w:t>
      </w:r>
      <w:proofErr w:type="spellStart"/>
      <w:r>
        <w:rPr>
          <w:i/>
          <w:sz w:val="24"/>
        </w:rPr>
        <w:t>Uratelornis</w:t>
      </w:r>
      <w:proofErr w:type="spellEnd"/>
      <w:r>
        <w:rPr>
          <w:i/>
          <w:sz w:val="24"/>
        </w:rPr>
        <w:t xml:space="preserve"> </w:t>
      </w:r>
      <w:proofErr w:type="spellStart"/>
      <w:r>
        <w:rPr>
          <w:i/>
          <w:sz w:val="24"/>
        </w:rPr>
        <w:t>chimaera</w:t>
      </w:r>
      <w:proofErr w:type="spellEnd"/>
      <w:r>
        <w:rPr>
          <w:sz w:val="24"/>
        </w:rPr>
        <w:t>)</w:t>
      </w:r>
    </w:p>
    <w:p w14:paraId="07E2FDB6" w14:textId="77777777" w:rsidR="008D5F47" w:rsidRDefault="009C283C" w:rsidP="00C553B4">
      <w:pPr>
        <w:ind w:left="102"/>
        <w:rPr>
          <w:sz w:val="24"/>
        </w:rPr>
      </w:pPr>
      <w:proofErr w:type="spellStart"/>
      <w:r>
        <w:rPr>
          <w:sz w:val="24"/>
        </w:rPr>
        <w:t>Philépitte</w:t>
      </w:r>
      <w:proofErr w:type="spellEnd"/>
      <w:r>
        <w:rPr>
          <w:sz w:val="24"/>
        </w:rPr>
        <w:t xml:space="preserve"> de </w:t>
      </w:r>
      <w:proofErr w:type="spellStart"/>
      <w:r>
        <w:rPr>
          <w:sz w:val="24"/>
        </w:rPr>
        <w:t>Salomonsen</w:t>
      </w:r>
      <w:proofErr w:type="spellEnd"/>
      <w:r>
        <w:rPr>
          <w:sz w:val="24"/>
        </w:rPr>
        <w:t xml:space="preserve"> (</w:t>
      </w:r>
      <w:proofErr w:type="spellStart"/>
      <w:r>
        <w:rPr>
          <w:i/>
          <w:sz w:val="24"/>
        </w:rPr>
        <w:t>Neodrepanis</w:t>
      </w:r>
      <w:proofErr w:type="spellEnd"/>
      <w:r>
        <w:rPr>
          <w:i/>
          <w:sz w:val="24"/>
        </w:rPr>
        <w:t xml:space="preserve"> </w:t>
      </w:r>
      <w:proofErr w:type="spellStart"/>
      <w:r>
        <w:rPr>
          <w:i/>
          <w:sz w:val="24"/>
        </w:rPr>
        <w:t>hypoxantha</w:t>
      </w:r>
      <w:proofErr w:type="spellEnd"/>
      <w:r>
        <w:rPr>
          <w:sz w:val="24"/>
        </w:rPr>
        <w:t>)</w:t>
      </w:r>
    </w:p>
    <w:p w14:paraId="2A2BD69B" w14:textId="71DBC311" w:rsidR="00D223DE" w:rsidRDefault="009C283C" w:rsidP="00C553B4">
      <w:pPr>
        <w:ind w:left="102"/>
        <w:rPr>
          <w:sz w:val="24"/>
        </w:rPr>
      </w:pPr>
      <w:r>
        <w:rPr>
          <w:sz w:val="24"/>
        </w:rPr>
        <w:t>Bulbul d</w:t>
      </w:r>
      <w:r w:rsidR="00785E01">
        <w:rPr>
          <w:sz w:val="24"/>
        </w:rPr>
        <w:t>’</w:t>
      </w:r>
      <w:r>
        <w:rPr>
          <w:sz w:val="24"/>
        </w:rPr>
        <w:t>Appert (</w:t>
      </w:r>
      <w:proofErr w:type="spellStart"/>
      <w:r>
        <w:rPr>
          <w:i/>
          <w:sz w:val="24"/>
        </w:rPr>
        <w:t>Phyllastrephus</w:t>
      </w:r>
      <w:proofErr w:type="spellEnd"/>
      <w:r>
        <w:rPr>
          <w:i/>
          <w:sz w:val="24"/>
        </w:rPr>
        <w:t xml:space="preserve"> </w:t>
      </w:r>
      <w:proofErr w:type="spellStart"/>
      <w:r>
        <w:rPr>
          <w:i/>
          <w:sz w:val="24"/>
        </w:rPr>
        <w:t>apperti</w:t>
      </w:r>
      <w:proofErr w:type="spellEnd"/>
      <w:r>
        <w:rPr>
          <w:sz w:val="24"/>
        </w:rPr>
        <w:t>)</w:t>
      </w:r>
    </w:p>
    <w:p w14:paraId="6ED4C795" w14:textId="77777777" w:rsidR="00D223DE" w:rsidRDefault="009C283C" w:rsidP="00C553B4">
      <w:pPr>
        <w:ind w:left="102"/>
        <w:rPr>
          <w:sz w:val="24"/>
        </w:rPr>
      </w:pPr>
      <w:r>
        <w:rPr>
          <w:sz w:val="24"/>
        </w:rPr>
        <w:t>Bulbul sombre (</w:t>
      </w:r>
      <w:proofErr w:type="spellStart"/>
      <w:r>
        <w:rPr>
          <w:i/>
          <w:sz w:val="24"/>
        </w:rPr>
        <w:t>Phyllastrephus</w:t>
      </w:r>
      <w:proofErr w:type="spellEnd"/>
      <w:r>
        <w:rPr>
          <w:i/>
          <w:sz w:val="24"/>
        </w:rPr>
        <w:t xml:space="preserve"> </w:t>
      </w:r>
      <w:proofErr w:type="spellStart"/>
      <w:r>
        <w:rPr>
          <w:i/>
          <w:sz w:val="24"/>
        </w:rPr>
        <w:t>tenebrosus</w:t>
      </w:r>
      <w:proofErr w:type="spellEnd"/>
      <w:r>
        <w:rPr>
          <w:sz w:val="24"/>
        </w:rPr>
        <w:t>)</w:t>
      </w:r>
    </w:p>
    <w:p w14:paraId="73F97FB5" w14:textId="77777777" w:rsidR="008D5F47" w:rsidRDefault="009C283C" w:rsidP="00C553B4">
      <w:pPr>
        <w:ind w:left="102"/>
        <w:rPr>
          <w:sz w:val="24"/>
        </w:rPr>
      </w:pPr>
      <w:r>
        <w:rPr>
          <w:sz w:val="24"/>
        </w:rPr>
        <w:t>Bulbul à tête grise (</w:t>
      </w:r>
      <w:proofErr w:type="spellStart"/>
      <w:r>
        <w:rPr>
          <w:i/>
          <w:sz w:val="24"/>
        </w:rPr>
        <w:t>Phyllastrephus</w:t>
      </w:r>
      <w:proofErr w:type="spellEnd"/>
      <w:r>
        <w:rPr>
          <w:i/>
          <w:sz w:val="24"/>
        </w:rPr>
        <w:t xml:space="preserve"> </w:t>
      </w:r>
      <w:proofErr w:type="spellStart"/>
      <w:r>
        <w:rPr>
          <w:i/>
          <w:sz w:val="24"/>
        </w:rPr>
        <w:t>cinereiceps</w:t>
      </w:r>
      <w:proofErr w:type="spellEnd"/>
      <w:r>
        <w:rPr>
          <w:sz w:val="24"/>
        </w:rPr>
        <w:t>)</w:t>
      </w:r>
    </w:p>
    <w:p w14:paraId="45A54834" w14:textId="77777777" w:rsidR="00D223DE" w:rsidRPr="008D5F47" w:rsidRDefault="009C283C" w:rsidP="00182467">
      <w:pPr>
        <w:ind w:left="100"/>
        <w:rPr>
          <w:sz w:val="24"/>
        </w:rPr>
      </w:pPr>
      <w:proofErr w:type="spellStart"/>
      <w:r>
        <w:rPr>
          <w:sz w:val="24"/>
        </w:rPr>
        <w:t>Vanga</w:t>
      </w:r>
      <w:proofErr w:type="spellEnd"/>
      <w:r>
        <w:rPr>
          <w:sz w:val="24"/>
        </w:rPr>
        <w:t xml:space="preserve"> de Van Dam (</w:t>
      </w:r>
      <w:proofErr w:type="spellStart"/>
      <w:r>
        <w:rPr>
          <w:i/>
          <w:sz w:val="24"/>
        </w:rPr>
        <w:t>Xenopirostris</w:t>
      </w:r>
      <w:proofErr w:type="spellEnd"/>
      <w:r>
        <w:rPr>
          <w:i/>
          <w:sz w:val="24"/>
        </w:rPr>
        <w:t xml:space="preserve"> </w:t>
      </w:r>
      <w:proofErr w:type="spellStart"/>
      <w:r>
        <w:rPr>
          <w:i/>
          <w:sz w:val="24"/>
        </w:rPr>
        <w:t>damii</w:t>
      </w:r>
      <w:proofErr w:type="spellEnd"/>
      <w:r>
        <w:rPr>
          <w:sz w:val="24"/>
        </w:rPr>
        <w:t>)</w:t>
      </w:r>
    </w:p>
    <w:p w14:paraId="70CFB9B2" w14:textId="77777777" w:rsidR="008D5F47" w:rsidRPr="008D5F47" w:rsidRDefault="009C283C" w:rsidP="00182467">
      <w:pPr>
        <w:ind w:left="100"/>
        <w:rPr>
          <w:sz w:val="24"/>
        </w:rPr>
      </w:pPr>
      <w:proofErr w:type="spellStart"/>
      <w:r>
        <w:rPr>
          <w:sz w:val="24"/>
        </w:rPr>
        <w:t>Vanga</w:t>
      </w:r>
      <w:proofErr w:type="spellEnd"/>
      <w:r>
        <w:rPr>
          <w:sz w:val="24"/>
        </w:rPr>
        <w:t xml:space="preserve"> de Pollen (</w:t>
      </w:r>
      <w:proofErr w:type="spellStart"/>
      <w:r>
        <w:rPr>
          <w:i/>
          <w:sz w:val="24"/>
        </w:rPr>
        <w:t>Xenopirostris</w:t>
      </w:r>
      <w:proofErr w:type="spellEnd"/>
      <w:r>
        <w:rPr>
          <w:i/>
          <w:sz w:val="24"/>
        </w:rPr>
        <w:t xml:space="preserve"> </w:t>
      </w:r>
      <w:proofErr w:type="spellStart"/>
      <w:r>
        <w:rPr>
          <w:i/>
          <w:sz w:val="24"/>
        </w:rPr>
        <w:t>poleni</w:t>
      </w:r>
      <w:proofErr w:type="spellEnd"/>
      <w:r>
        <w:rPr>
          <w:sz w:val="24"/>
        </w:rPr>
        <w:t>)</w:t>
      </w:r>
    </w:p>
    <w:p w14:paraId="6C13D474" w14:textId="77777777" w:rsidR="00D223DE" w:rsidRPr="008D5F47" w:rsidRDefault="009C283C" w:rsidP="00182467">
      <w:pPr>
        <w:ind w:left="100"/>
        <w:rPr>
          <w:sz w:val="24"/>
        </w:rPr>
      </w:pPr>
      <w:r>
        <w:rPr>
          <w:sz w:val="24"/>
        </w:rPr>
        <w:t>Merle de roche de Benson (</w:t>
      </w:r>
      <w:proofErr w:type="spellStart"/>
      <w:r>
        <w:rPr>
          <w:i/>
          <w:sz w:val="24"/>
        </w:rPr>
        <w:t>Monticola</w:t>
      </w:r>
      <w:proofErr w:type="spellEnd"/>
      <w:r>
        <w:rPr>
          <w:i/>
          <w:sz w:val="24"/>
        </w:rPr>
        <w:t xml:space="preserve"> </w:t>
      </w:r>
      <w:proofErr w:type="spellStart"/>
      <w:r>
        <w:rPr>
          <w:i/>
          <w:sz w:val="24"/>
        </w:rPr>
        <w:t>bensoi</w:t>
      </w:r>
      <w:proofErr w:type="spellEnd"/>
      <w:r>
        <w:rPr>
          <w:sz w:val="24"/>
        </w:rPr>
        <w:t>)</w:t>
      </w:r>
    </w:p>
    <w:p w14:paraId="4FCA4A78" w14:textId="77777777" w:rsidR="008D5F47" w:rsidRPr="008D5F47" w:rsidRDefault="009C283C" w:rsidP="00182467">
      <w:pPr>
        <w:spacing w:before="1"/>
        <w:ind w:left="100"/>
        <w:rPr>
          <w:sz w:val="24"/>
        </w:rPr>
      </w:pPr>
      <w:proofErr w:type="spellStart"/>
      <w:r>
        <w:rPr>
          <w:sz w:val="24"/>
        </w:rPr>
        <w:t>Oxylabe</w:t>
      </w:r>
      <w:proofErr w:type="spellEnd"/>
      <w:r>
        <w:rPr>
          <w:sz w:val="24"/>
        </w:rPr>
        <w:t xml:space="preserve"> à sourcils jaunes (</w:t>
      </w:r>
      <w:proofErr w:type="spellStart"/>
      <w:r>
        <w:rPr>
          <w:i/>
          <w:sz w:val="24"/>
        </w:rPr>
        <w:t>Crossleyia</w:t>
      </w:r>
      <w:proofErr w:type="spellEnd"/>
      <w:r>
        <w:rPr>
          <w:i/>
          <w:sz w:val="24"/>
        </w:rPr>
        <w:t xml:space="preserve"> </w:t>
      </w:r>
      <w:proofErr w:type="spellStart"/>
      <w:r>
        <w:rPr>
          <w:i/>
          <w:sz w:val="24"/>
        </w:rPr>
        <w:t>xanthophrys</w:t>
      </w:r>
      <w:proofErr w:type="spellEnd"/>
      <w:r>
        <w:rPr>
          <w:sz w:val="24"/>
        </w:rPr>
        <w:t>)</w:t>
      </w:r>
    </w:p>
    <w:p w14:paraId="1E97BFD4" w14:textId="77777777" w:rsidR="00D223DE" w:rsidRDefault="009C283C" w:rsidP="00182467">
      <w:pPr>
        <w:spacing w:before="1"/>
        <w:ind w:left="100"/>
        <w:rPr>
          <w:sz w:val="24"/>
        </w:rPr>
      </w:pPr>
      <w:proofErr w:type="spellStart"/>
      <w:r>
        <w:rPr>
          <w:sz w:val="24"/>
        </w:rPr>
        <w:t>Newtonie</w:t>
      </w:r>
      <w:proofErr w:type="spellEnd"/>
      <w:r>
        <w:rPr>
          <w:sz w:val="24"/>
        </w:rPr>
        <w:t xml:space="preserve"> de </w:t>
      </w:r>
      <w:proofErr w:type="spellStart"/>
      <w:r>
        <w:rPr>
          <w:sz w:val="24"/>
        </w:rPr>
        <w:t>Fanovana</w:t>
      </w:r>
      <w:proofErr w:type="spellEnd"/>
      <w:r>
        <w:rPr>
          <w:sz w:val="24"/>
        </w:rPr>
        <w:t xml:space="preserve"> (</w:t>
      </w:r>
      <w:proofErr w:type="spellStart"/>
      <w:r>
        <w:rPr>
          <w:i/>
          <w:sz w:val="24"/>
        </w:rPr>
        <w:t>Newtonia</w:t>
      </w:r>
      <w:proofErr w:type="spellEnd"/>
      <w:r>
        <w:rPr>
          <w:i/>
          <w:sz w:val="24"/>
        </w:rPr>
        <w:t xml:space="preserve"> </w:t>
      </w:r>
      <w:proofErr w:type="spellStart"/>
      <w:r>
        <w:rPr>
          <w:i/>
          <w:sz w:val="24"/>
        </w:rPr>
        <w:t>fanovanae</w:t>
      </w:r>
      <w:proofErr w:type="spellEnd"/>
      <w:r>
        <w:rPr>
          <w:sz w:val="24"/>
        </w:rPr>
        <w:t>)</w:t>
      </w:r>
    </w:p>
    <w:p w14:paraId="3EA6E083" w14:textId="77777777" w:rsidR="00D223DE" w:rsidRDefault="009C283C" w:rsidP="00182467">
      <w:pPr>
        <w:ind w:left="100"/>
        <w:rPr>
          <w:sz w:val="24"/>
        </w:rPr>
      </w:pPr>
      <w:r>
        <w:rPr>
          <w:sz w:val="24"/>
        </w:rPr>
        <w:t>Pigeon rose (</w:t>
      </w:r>
      <w:proofErr w:type="spellStart"/>
      <w:r>
        <w:rPr>
          <w:i/>
          <w:sz w:val="24"/>
        </w:rPr>
        <w:t>Nesoenas</w:t>
      </w:r>
      <w:proofErr w:type="spellEnd"/>
      <w:r>
        <w:rPr>
          <w:i/>
          <w:sz w:val="24"/>
        </w:rPr>
        <w:t xml:space="preserve"> </w:t>
      </w:r>
      <w:proofErr w:type="spellStart"/>
      <w:r>
        <w:rPr>
          <w:i/>
          <w:sz w:val="24"/>
        </w:rPr>
        <w:t>mayeri</w:t>
      </w:r>
      <w:proofErr w:type="spellEnd"/>
      <w:r>
        <w:rPr>
          <w:sz w:val="24"/>
        </w:rPr>
        <w:t>)</w:t>
      </w:r>
    </w:p>
    <w:p w14:paraId="22FFD9C8" w14:textId="77777777" w:rsidR="00D223DE" w:rsidRDefault="00D223DE">
      <w:pPr>
        <w:rPr>
          <w:sz w:val="24"/>
        </w:rPr>
        <w:sectPr w:rsidR="00D223DE">
          <w:pgSz w:w="11910" w:h="16840"/>
          <w:pgMar w:top="1360" w:right="1220" w:bottom="960" w:left="1340" w:header="0" w:footer="773" w:gutter="0"/>
          <w:cols w:space="720"/>
        </w:sectPr>
      </w:pPr>
    </w:p>
    <w:p w14:paraId="4C529F7A" w14:textId="77777777" w:rsidR="008D5F47" w:rsidRDefault="009C283C" w:rsidP="00182467">
      <w:pPr>
        <w:spacing w:before="60"/>
        <w:ind w:left="102"/>
        <w:rPr>
          <w:sz w:val="24"/>
        </w:rPr>
      </w:pPr>
      <w:r>
        <w:rPr>
          <w:sz w:val="24"/>
        </w:rPr>
        <w:lastRenderedPageBreak/>
        <w:t>Perruche à collier de Maurice (</w:t>
      </w:r>
      <w:proofErr w:type="spellStart"/>
      <w:r>
        <w:rPr>
          <w:i/>
          <w:sz w:val="24"/>
        </w:rPr>
        <w:t>Psittacula</w:t>
      </w:r>
      <w:proofErr w:type="spellEnd"/>
      <w:r>
        <w:rPr>
          <w:i/>
          <w:sz w:val="24"/>
        </w:rPr>
        <w:t xml:space="preserve"> </w:t>
      </w:r>
      <w:proofErr w:type="spellStart"/>
      <w:r>
        <w:rPr>
          <w:i/>
          <w:sz w:val="24"/>
        </w:rPr>
        <w:t>eques</w:t>
      </w:r>
      <w:proofErr w:type="spellEnd"/>
      <w:r>
        <w:rPr>
          <w:sz w:val="24"/>
        </w:rPr>
        <w:t>)</w:t>
      </w:r>
    </w:p>
    <w:p w14:paraId="18BCF2A6" w14:textId="77777777" w:rsidR="00D223DE" w:rsidRDefault="009C283C" w:rsidP="00182467">
      <w:pPr>
        <w:spacing w:before="60"/>
        <w:ind w:left="102"/>
        <w:rPr>
          <w:sz w:val="24"/>
        </w:rPr>
      </w:pPr>
      <w:r>
        <w:rPr>
          <w:sz w:val="24"/>
        </w:rPr>
        <w:t>Échenilleur de Maurice (</w:t>
      </w:r>
      <w:proofErr w:type="spellStart"/>
      <w:r>
        <w:rPr>
          <w:i/>
          <w:sz w:val="24"/>
        </w:rPr>
        <w:t>Coracina</w:t>
      </w:r>
      <w:proofErr w:type="spellEnd"/>
      <w:r>
        <w:rPr>
          <w:i/>
          <w:sz w:val="24"/>
        </w:rPr>
        <w:t xml:space="preserve"> </w:t>
      </w:r>
      <w:proofErr w:type="spellStart"/>
      <w:r>
        <w:rPr>
          <w:i/>
          <w:sz w:val="24"/>
        </w:rPr>
        <w:t>typica</w:t>
      </w:r>
      <w:proofErr w:type="spellEnd"/>
      <w:r>
        <w:rPr>
          <w:sz w:val="24"/>
        </w:rPr>
        <w:t>)</w:t>
      </w:r>
    </w:p>
    <w:p w14:paraId="23B5904A" w14:textId="77777777" w:rsidR="008D5F47" w:rsidRDefault="009C283C" w:rsidP="00182467">
      <w:pPr>
        <w:spacing w:before="1"/>
        <w:ind w:left="102"/>
        <w:rPr>
          <w:sz w:val="24"/>
        </w:rPr>
      </w:pPr>
      <w:r>
        <w:rPr>
          <w:sz w:val="24"/>
        </w:rPr>
        <w:t>Bulbul de Maurice (</w:t>
      </w:r>
      <w:proofErr w:type="spellStart"/>
      <w:r>
        <w:rPr>
          <w:i/>
          <w:sz w:val="24"/>
        </w:rPr>
        <w:t>Hypsipetes</w:t>
      </w:r>
      <w:proofErr w:type="spellEnd"/>
      <w:r>
        <w:rPr>
          <w:i/>
          <w:sz w:val="24"/>
        </w:rPr>
        <w:t xml:space="preserve"> bulbul </w:t>
      </w:r>
      <w:proofErr w:type="spellStart"/>
      <w:r>
        <w:rPr>
          <w:i/>
          <w:sz w:val="24"/>
        </w:rPr>
        <w:t>olivaceus</w:t>
      </w:r>
      <w:proofErr w:type="spellEnd"/>
      <w:r>
        <w:rPr>
          <w:sz w:val="24"/>
        </w:rPr>
        <w:t>)</w:t>
      </w:r>
    </w:p>
    <w:p w14:paraId="076D3363" w14:textId="77777777" w:rsidR="008D5F47" w:rsidRDefault="009C283C" w:rsidP="00182467">
      <w:pPr>
        <w:spacing w:before="1"/>
        <w:ind w:left="102"/>
        <w:rPr>
          <w:sz w:val="24"/>
        </w:rPr>
      </w:pPr>
      <w:r>
        <w:rPr>
          <w:sz w:val="24"/>
        </w:rPr>
        <w:t>Rousserolle de Rodriguez (</w:t>
      </w:r>
      <w:proofErr w:type="spellStart"/>
      <w:r>
        <w:rPr>
          <w:i/>
          <w:sz w:val="24"/>
        </w:rPr>
        <w:t>Arcrocephalus</w:t>
      </w:r>
      <w:proofErr w:type="spellEnd"/>
      <w:r>
        <w:rPr>
          <w:i/>
          <w:sz w:val="24"/>
        </w:rPr>
        <w:t xml:space="preserve"> </w:t>
      </w:r>
      <w:proofErr w:type="spellStart"/>
      <w:r>
        <w:rPr>
          <w:i/>
          <w:sz w:val="24"/>
        </w:rPr>
        <w:t>rodericanus</w:t>
      </w:r>
      <w:proofErr w:type="spellEnd"/>
      <w:r>
        <w:rPr>
          <w:sz w:val="24"/>
        </w:rPr>
        <w:t>)</w:t>
      </w:r>
    </w:p>
    <w:p w14:paraId="035921E7" w14:textId="77777777" w:rsidR="008D5F47" w:rsidRDefault="009C283C" w:rsidP="00182467">
      <w:pPr>
        <w:spacing w:before="1"/>
        <w:ind w:left="102"/>
        <w:rPr>
          <w:sz w:val="24"/>
        </w:rPr>
      </w:pPr>
      <w:r>
        <w:rPr>
          <w:sz w:val="24"/>
        </w:rPr>
        <w:t>Zostérops vert de Maurice (</w:t>
      </w:r>
      <w:r>
        <w:rPr>
          <w:i/>
          <w:sz w:val="24"/>
        </w:rPr>
        <w:t xml:space="preserve">Zosterops </w:t>
      </w:r>
      <w:proofErr w:type="spellStart"/>
      <w:r>
        <w:rPr>
          <w:i/>
          <w:sz w:val="24"/>
        </w:rPr>
        <w:t>chlororonothus</w:t>
      </w:r>
      <w:proofErr w:type="spellEnd"/>
      <w:r>
        <w:rPr>
          <w:sz w:val="24"/>
        </w:rPr>
        <w:t>)</w:t>
      </w:r>
    </w:p>
    <w:p w14:paraId="0D765298" w14:textId="77777777" w:rsidR="00D223DE" w:rsidRDefault="009C283C" w:rsidP="00182467">
      <w:pPr>
        <w:spacing w:before="1"/>
        <w:ind w:left="102"/>
        <w:rPr>
          <w:sz w:val="24"/>
        </w:rPr>
      </w:pPr>
      <w:proofErr w:type="spellStart"/>
      <w:r>
        <w:rPr>
          <w:sz w:val="24"/>
        </w:rPr>
        <w:t>Foudi</w:t>
      </w:r>
      <w:proofErr w:type="spellEnd"/>
      <w:r>
        <w:rPr>
          <w:sz w:val="24"/>
        </w:rPr>
        <w:t xml:space="preserve"> de Maurice (</w:t>
      </w:r>
      <w:proofErr w:type="spellStart"/>
      <w:r>
        <w:rPr>
          <w:i/>
          <w:sz w:val="24"/>
        </w:rPr>
        <w:t>Foudia</w:t>
      </w:r>
      <w:proofErr w:type="spellEnd"/>
      <w:r>
        <w:rPr>
          <w:i/>
          <w:sz w:val="24"/>
        </w:rPr>
        <w:t xml:space="preserve"> </w:t>
      </w:r>
      <w:proofErr w:type="spellStart"/>
      <w:r>
        <w:rPr>
          <w:i/>
          <w:sz w:val="24"/>
        </w:rPr>
        <w:t>rubra</w:t>
      </w:r>
      <w:proofErr w:type="spellEnd"/>
      <w:r>
        <w:rPr>
          <w:sz w:val="24"/>
        </w:rPr>
        <w:t>)</w:t>
      </w:r>
    </w:p>
    <w:p w14:paraId="0F4B4320" w14:textId="77777777" w:rsidR="00D223DE" w:rsidRDefault="009C283C" w:rsidP="00182467">
      <w:pPr>
        <w:ind w:left="102"/>
        <w:rPr>
          <w:sz w:val="24"/>
        </w:rPr>
      </w:pPr>
      <w:r>
        <w:rPr>
          <w:sz w:val="24"/>
        </w:rPr>
        <w:t>Vautour chassefiente (</w:t>
      </w:r>
      <w:proofErr w:type="spellStart"/>
      <w:r>
        <w:rPr>
          <w:i/>
          <w:sz w:val="24"/>
        </w:rPr>
        <w:t>Gyps</w:t>
      </w:r>
      <w:proofErr w:type="spellEnd"/>
      <w:r>
        <w:rPr>
          <w:i/>
          <w:sz w:val="24"/>
        </w:rPr>
        <w:t xml:space="preserve"> </w:t>
      </w:r>
      <w:proofErr w:type="spellStart"/>
      <w:r>
        <w:rPr>
          <w:i/>
          <w:sz w:val="24"/>
        </w:rPr>
        <w:t>coprotheres</w:t>
      </w:r>
      <w:proofErr w:type="spellEnd"/>
      <w:r>
        <w:rPr>
          <w:sz w:val="24"/>
        </w:rPr>
        <w:t>)</w:t>
      </w:r>
    </w:p>
    <w:p w14:paraId="555AD50D" w14:textId="77777777" w:rsidR="008D5F47" w:rsidRDefault="009C283C" w:rsidP="00182467">
      <w:pPr>
        <w:ind w:left="102"/>
        <w:rPr>
          <w:i/>
          <w:sz w:val="24"/>
        </w:rPr>
      </w:pPr>
      <w:r>
        <w:rPr>
          <w:sz w:val="24"/>
        </w:rPr>
        <w:t xml:space="preserve">Rougegorge de </w:t>
      </w:r>
      <w:proofErr w:type="spellStart"/>
      <w:r>
        <w:rPr>
          <w:sz w:val="24"/>
        </w:rPr>
        <w:t>Swynnerton</w:t>
      </w:r>
      <w:proofErr w:type="spellEnd"/>
      <w:r>
        <w:rPr>
          <w:sz w:val="24"/>
        </w:rPr>
        <w:t xml:space="preserve"> (</w:t>
      </w:r>
      <w:proofErr w:type="spellStart"/>
      <w:r>
        <w:rPr>
          <w:i/>
          <w:sz w:val="24"/>
        </w:rPr>
        <w:t>Swynnertonia</w:t>
      </w:r>
      <w:proofErr w:type="spellEnd"/>
      <w:r>
        <w:rPr>
          <w:i/>
          <w:sz w:val="24"/>
        </w:rPr>
        <w:t xml:space="preserve"> </w:t>
      </w:r>
      <w:proofErr w:type="spellStart"/>
      <w:r>
        <w:rPr>
          <w:i/>
          <w:sz w:val="24"/>
        </w:rPr>
        <w:t>swynnertoni</w:t>
      </w:r>
      <w:proofErr w:type="spellEnd"/>
      <w:r>
        <w:rPr>
          <w:i/>
          <w:sz w:val="24"/>
        </w:rPr>
        <w:t>)</w:t>
      </w:r>
    </w:p>
    <w:p w14:paraId="18AC36EE" w14:textId="77777777" w:rsidR="008D5F47" w:rsidRDefault="009C283C" w:rsidP="00182467">
      <w:pPr>
        <w:ind w:left="102"/>
        <w:rPr>
          <w:sz w:val="24"/>
        </w:rPr>
      </w:pPr>
      <w:r>
        <w:rPr>
          <w:sz w:val="24"/>
        </w:rPr>
        <w:t>Grive tachetée (</w:t>
      </w:r>
      <w:proofErr w:type="spellStart"/>
      <w:r>
        <w:rPr>
          <w:i/>
          <w:sz w:val="24"/>
        </w:rPr>
        <w:t>Modulatrix</w:t>
      </w:r>
      <w:proofErr w:type="spellEnd"/>
      <w:r>
        <w:rPr>
          <w:i/>
          <w:sz w:val="24"/>
        </w:rPr>
        <w:t xml:space="preserve"> </w:t>
      </w:r>
      <w:proofErr w:type="spellStart"/>
      <w:r>
        <w:rPr>
          <w:i/>
          <w:sz w:val="24"/>
        </w:rPr>
        <w:t>orostruthus</w:t>
      </w:r>
      <w:proofErr w:type="spellEnd"/>
      <w:r>
        <w:rPr>
          <w:sz w:val="24"/>
        </w:rPr>
        <w:t>)</w:t>
      </w:r>
    </w:p>
    <w:p w14:paraId="21C40ED2" w14:textId="77777777" w:rsidR="00D223DE" w:rsidRDefault="009C283C" w:rsidP="00182467">
      <w:pPr>
        <w:ind w:left="102"/>
        <w:rPr>
          <w:sz w:val="24"/>
        </w:rPr>
      </w:pPr>
      <w:r>
        <w:rPr>
          <w:sz w:val="24"/>
        </w:rPr>
        <w:t xml:space="preserve">Alèthe du </w:t>
      </w:r>
      <w:proofErr w:type="spellStart"/>
      <w:r>
        <w:rPr>
          <w:sz w:val="24"/>
        </w:rPr>
        <w:t>Cholo</w:t>
      </w:r>
      <w:proofErr w:type="spellEnd"/>
      <w:r>
        <w:rPr>
          <w:sz w:val="24"/>
        </w:rPr>
        <w:t xml:space="preserve"> (</w:t>
      </w:r>
      <w:proofErr w:type="spellStart"/>
      <w:r>
        <w:rPr>
          <w:i/>
          <w:sz w:val="24"/>
        </w:rPr>
        <w:t>Alethe</w:t>
      </w:r>
      <w:proofErr w:type="spellEnd"/>
      <w:r>
        <w:rPr>
          <w:i/>
          <w:sz w:val="24"/>
        </w:rPr>
        <w:t xml:space="preserve"> </w:t>
      </w:r>
      <w:proofErr w:type="spellStart"/>
      <w:r>
        <w:rPr>
          <w:i/>
          <w:sz w:val="24"/>
        </w:rPr>
        <w:t>choloensis</w:t>
      </w:r>
      <w:proofErr w:type="spellEnd"/>
      <w:r>
        <w:rPr>
          <w:sz w:val="24"/>
        </w:rPr>
        <w:t>)</w:t>
      </w:r>
    </w:p>
    <w:p w14:paraId="79795744" w14:textId="77777777" w:rsidR="008D5F47" w:rsidRDefault="009C283C" w:rsidP="00182467">
      <w:pPr>
        <w:ind w:left="102"/>
        <w:rPr>
          <w:sz w:val="24"/>
        </w:rPr>
      </w:pPr>
      <w:r>
        <w:rPr>
          <w:sz w:val="24"/>
        </w:rPr>
        <w:t>Couturière de Moreau (</w:t>
      </w:r>
      <w:proofErr w:type="spellStart"/>
      <w:r>
        <w:rPr>
          <w:i/>
          <w:sz w:val="24"/>
        </w:rPr>
        <w:t>Apalis</w:t>
      </w:r>
      <w:proofErr w:type="spellEnd"/>
      <w:r>
        <w:rPr>
          <w:i/>
          <w:sz w:val="24"/>
        </w:rPr>
        <w:t xml:space="preserve"> </w:t>
      </w:r>
      <w:proofErr w:type="spellStart"/>
      <w:r>
        <w:rPr>
          <w:i/>
          <w:sz w:val="24"/>
        </w:rPr>
        <w:t>moreaui</w:t>
      </w:r>
      <w:proofErr w:type="spellEnd"/>
      <w:r>
        <w:rPr>
          <w:sz w:val="24"/>
        </w:rPr>
        <w:t>)</w:t>
      </w:r>
    </w:p>
    <w:p w14:paraId="3F15C8C2" w14:textId="77777777" w:rsidR="008D5F47" w:rsidRDefault="009C283C" w:rsidP="00182467">
      <w:pPr>
        <w:ind w:left="102"/>
        <w:rPr>
          <w:sz w:val="24"/>
        </w:rPr>
      </w:pPr>
      <w:r>
        <w:rPr>
          <w:sz w:val="24"/>
        </w:rPr>
        <w:t>Crécerelle des Seychelles (</w:t>
      </w:r>
      <w:r>
        <w:rPr>
          <w:i/>
          <w:sz w:val="24"/>
        </w:rPr>
        <w:t xml:space="preserve">Falco </w:t>
      </w:r>
      <w:proofErr w:type="spellStart"/>
      <w:r>
        <w:rPr>
          <w:i/>
          <w:sz w:val="24"/>
        </w:rPr>
        <w:t>araea</w:t>
      </w:r>
      <w:proofErr w:type="spellEnd"/>
      <w:r>
        <w:rPr>
          <w:sz w:val="24"/>
        </w:rPr>
        <w:t>)</w:t>
      </w:r>
    </w:p>
    <w:p w14:paraId="41C39A76" w14:textId="77777777" w:rsidR="008D5F47" w:rsidRDefault="009C283C" w:rsidP="00182467">
      <w:pPr>
        <w:ind w:left="102"/>
        <w:rPr>
          <w:sz w:val="24"/>
        </w:rPr>
      </w:pPr>
      <w:r>
        <w:rPr>
          <w:sz w:val="24"/>
        </w:rPr>
        <w:t>Petit-duc scieur (</w:t>
      </w:r>
      <w:proofErr w:type="spellStart"/>
      <w:r>
        <w:rPr>
          <w:i/>
          <w:sz w:val="24"/>
        </w:rPr>
        <w:t>Otus</w:t>
      </w:r>
      <w:proofErr w:type="spellEnd"/>
      <w:r>
        <w:rPr>
          <w:i/>
          <w:sz w:val="24"/>
        </w:rPr>
        <w:t xml:space="preserve"> insularis</w:t>
      </w:r>
      <w:r>
        <w:rPr>
          <w:sz w:val="24"/>
        </w:rPr>
        <w:t>)</w:t>
      </w:r>
    </w:p>
    <w:p w14:paraId="08096E7F" w14:textId="77777777" w:rsidR="00D223DE" w:rsidRDefault="009C283C" w:rsidP="00182467">
      <w:pPr>
        <w:ind w:left="102"/>
        <w:rPr>
          <w:sz w:val="24"/>
        </w:rPr>
      </w:pPr>
      <w:r>
        <w:rPr>
          <w:sz w:val="24"/>
        </w:rPr>
        <w:t>Salangane des Seychelles (</w:t>
      </w:r>
      <w:proofErr w:type="spellStart"/>
      <w:r>
        <w:rPr>
          <w:i/>
          <w:sz w:val="24"/>
        </w:rPr>
        <w:t>Collocalia</w:t>
      </w:r>
      <w:proofErr w:type="spellEnd"/>
      <w:r>
        <w:rPr>
          <w:i/>
          <w:sz w:val="24"/>
        </w:rPr>
        <w:t xml:space="preserve"> </w:t>
      </w:r>
      <w:proofErr w:type="spellStart"/>
      <w:r>
        <w:rPr>
          <w:i/>
          <w:sz w:val="24"/>
        </w:rPr>
        <w:t>elaphra</w:t>
      </w:r>
      <w:proofErr w:type="spellEnd"/>
      <w:r>
        <w:rPr>
          <w:sz w:val="24"/>
        </w:rPr>
        <w:t>)</w:t>
      </w:r>
    </w:p>
    <w:p w14:paraId="6CE0B881" w14:textId="77777777" w:rsidR="008D5F47" w:rsidRDefault="009C283C" w:rsidP="00182467">
      <w:pPr>
        <w:ind w:left="102"/>
        <w:rPr>
          <w:sz w:val="24"/>
        </w:rPr>
      </w:pPr>
      <w:proofErr w:type="spellStart"/>
      <w:r>
        <w:rPr>
          <w:sz w:val="24"/>
        </w:rPr>
        <w:t>Tchitrec</w:t>
      </w:r>
      <w:proofErr w:type="spellEnd"/>
      <w:r>
        <w:rPr>
          <w:sz w:val="24"/>
        </w:rPr>
        <w:t xml:space="preserve"> des Seychelles (</w:t>
      </w:r>
      <w:proofErr w:type="spellStart"/>
      <w:r>
        <w:rPr>
          <w:i/>
          <w:sz w:val="24"/>
        </w:rPr>
        <w:t>Terpsiphone</w:t>
      </w:r>
      <w:proofErr w:type="spellEnd"/>
      <w:r>
        <w:rPr>
          <w:i/>
          <w:sz w:val="24"/>
        </w:rPr>
        <w:t xml:space="preserve"> </w:t>
      </w:r>
      <w:proofErr w:type="spellStart"/>
      <w:r>
        <w:rPr>
          <w:i/>
          <w:sz w:val="24"/>
        </w:rPr>
        <w:t>corvina</w:t>
      </w:r>
      <w:proofErr w:type="spellEnd"/>
      <w:r>
        <w:rPr>
          <w:sz w:val="24"/>
        </w:rPr>
        <w:t>)</w:t>
      </w:r>
    </w:p>
    <w:p w14:paraId="041319D0" w14:textId="77777777" w:rsidR="00D223DE" w:rsidRDefault="009C283C" w:rsidP="00182467">
      <w:pPr>
        <w:ind w:left="102"/>
        <w:rPr>
          <w:sz w:val="24"/>
        </w:rPr>
      </w:pPr>
      <w:r>
        <w:rPr>
          <w:sz w:val="24"/>
        </w:rPr>
        <w:t>Zostérops des Seychelles (</w:t>
      </w:r>
      <w:r>
        <w:rPr>
          <w:i/>
          <w:sz w:val="24"/>
        </w:rPr>
        <w:t xml:space="preserve">Zosterops </w:t>
      </w:r>
      <w:proofErr w:type="spellStart"/>
      <w:r>
        <w:rPr>
          <w:i/>
          <w:sz w:val="24"/>
        </w:rPr>
        <w:t>modestus</w:t>
      </w:r>
      <w:proofErr w:type="spellEnd"/>
      <w:r>
        <w:rPr>
          <w:sz w:val="24"/>
        </w:rPr>
        <w:t>)</w:t>
      </w:r>
    </w:p>
    <w:p w14:paraId="6BD1F83B" w14:textId="77777777" w:rsidR="008D5F47" w:rsidRDefault="009C283C" w:rsidP="00182467">
      <w:pPr>
        <w:spacing w:before="1"/>
        <w:ind w:left="102"/>
        <w:rPr>
          <w:sz w:val="24"/>
        </w:rPr>
      </w:pPr>
      <w:r>
        <w:rPr>
          <w:sz w:val="24"/>
        </w:rPr>
        <w:t>Pigeon de Somalie (</w:t>
      </w:r>
      <w:proofErr w:type="spellStart"/>
      <w:r>
        <w:rPr>
          <w:i/>
          <w:sz w:val="24"/>
        </w:rPr>
        <w:t>Columba</w:t>
      </w:r>
      <w:proofErr w:type="spellEnd"/>
      <w:r>
        <w:rPr>
          <w:i/>
          <w:sz w:val="24"/>
        </w:rPr>
        <w:t xml:space="preserve"> </w:t>
      </w:r>
      <w:proofErr w:type="spellStart"/>
      <w:r>
        <w:rPr>
          <w:i/>
          <w:sz w:val="24"/>
        </w:rPr>
        <w:t>oliviae</w:t>
      </w:r>
      <w:proofErr w:type="spellEnd"/>
      <w:r>
        <w:rPr>
          <w:sz w:val="24"/>
        </w:rPr>
        <w:t>)</w:t>
      </w:r>
    </w:p>
    <w:p w14:paraId="712CEE0F" w14:textId="77777777" w:rsidR="00D223DE" w:rsidRDefault="009C283C" w:rsidP="00182467">
      <w:pPr>
        <w:spacing w:before="1"/>
        <w:ind w:left="102"/>
        <w:rPr>
          <w:sz w:val="24"/>
        </w:rPr>
      </w:pPr>
      <w:r>
        <w:rPr>
          <w:sz w:val="24"/>
        </w:rPr>
        <w:t>Alouette de Ash (</w:t>
      </w:r>
      <w:proofErr w:type="spellStart"/>
      <w:r>
        <w:rPr>
          <w:i/>
          <w:sz w:val="24"/>
        </w:rPr>
        <w:t>Mirafra</w:t>
      </w:r>
      <w:proofErr w:type="spellEnd"/>
      <w:r>
        <w:rPr>
          <w:i/>
          <w:sz w:val="24"/>
        </w:rPr>
        <w:t xml:space="preserve"> </w:t>
      </w:r>
      <w:proofErr w:type="spellStart"/>
      <w:r>
        <w:rPr>
          <w:i/>
          <w:sz w:val="24"/>
        </w:rPr>
        <w:t>ashi</w:t>
      </w:r>
      <w:proofErr w:type="spellEnd"/>
      <w:r>
        <w:rPr>
          <w:sz w:val="24"/>
        </w:rPr>
        <w:t>)</w:t>
      </w:r>
    </w:p>
    <w:p w14:paraId="63B5B4C0" w14:textId="5F79B881" w:rsidR="008D5F47" w:rsidRDefault="009C283C" w:rsidP="00182467">
      <w:pPr>
        <w:ind w:left="102"/>
        <w:rPr>
          <w:sz w:val="24"/>
        </w:rPr>
      </w:pPr>
      <w:r>
        <w:rPr>
          <w:sz w:val="24"/>
        </w:rPr>
        <w:t>Alouette d</w:t>
      </w:r>
      <w:r w:rsidR="00785E01">
        <w:rPr>
          <w:sz w:val="24"/>
        </w:rPr>
        <w:t>’</w:t>
      </w:r>
      <w:r>
        <w:rPr>
          <w:sz w:val="24"/>
        </w:rPr>
        <w:t>Archer (</w:t>
      </w:r>
      <w:proofErr w:type="spellStart"/>
      <w:r>
        <w:rPr>
          <w:i/>
          <w:sz w:val="24"/>
        </w:rPr>
        <w:t>Heteromirafra</w:t>
      </w:r>
      <w:proofErr w:type="spellEnd"/>
      <w:r>
        <w:rPr>
          <w:i/>
          <w:sz w:val="24"/>
        </w:rPr>
        <w:t xml:space="preserve"> </w:t>
      </w:r>
      <w:proofErr w:type="spellStart"/>
      <w:r>
        <w:rPr>
          <w:i/>
          <w:sz w:val="24"/>
        </w:rPr>
        <w:t>archeri</w:t>
      </w:r>
      <w:proofErr w:type="spellEnd"/>
      <w:r>
        <w:rPr>
          <w:sz w:val="24"/>
        </w:rPr>
        <w:t>)</w:t>
      </w:r>
    </w:p>
    <w:p w14:paraId="4CE41AF7" w14:textId="6114A069" w:rsidR="00D223DE" w:rsidRPr="0029586E" w:rsidRDefault="009C283C" w:rsidP="00182467">
      <w:pPr>
        <w:ind w:left="102"/>
        <w:rPr>
          <w:sz w:val="24"/>
        </w:rPr>
      </w:pPr>
      <w:r w:rsidRPr="0029586E">
        <w:rPr>
          <w:sz w:val="24"/>
        </w:rPr>
        <w:t xml:space="preserve">Linotte de </w:t>
      </w:r>
      <w:proofErr w:type="spellStart"/>
      <w:r w:rsidRPr="0029586E">
        <w:rPr>
          <w:sz w:val="24"/>
        </w:rPr>
        <w:t>Warsangli</w:t>
      </w:r>
      <w:proofErr w:type="spellEnd"/>
      <w:r w:rsidRPr="0029586E">
        <w:rPr>
          <w:sz w:val="24"/>
        </w:rPr>
        <w:t xml:space="preserve"> (</w:t>
      </w:r>
      <w:proofErr w:type="spellStart"/>
      <w:r w:rsidRPr="0029586E">
        <w:rPr>
          <w:i/>
          <w:sz w:val="24"/>
        </w:rPr>
        <w:t>Acanthis</w:t>
      </w:r>
      <w:proofErr w:type="spellEnd"/>
      <w:r w:rsidRPr="0029586E">
        <w:rPr>
          <w:i/>
          <w:sz w:val="24"/>
        </w:rPr>
        <w:t xml:space="preserve"> </w:t>
      </w:r>
      <w:proofErr w:type="spellStart"/>
      <w:r w:rsidRPr="0029586E">
        <w:rPr>
          <w:i/>
          <w:sz w:val="24"/>
        </w:rPr>
        <w:t>johannis</w:t>
      </w:r>
      <w:proofErr w:type="spellEnd"/>
      <w:r w:rsidRPr="0029586E">
        <w:rPr>
          <w:sz w:val="24"/>
        </w:rPr>
        <w:t>)</w:t>
      </w:r>
    </w:p>
    <w:p w14:paraId="65EB612D" w14:textId="1E467CF1" w:rsidR="00D223DE" w:rsidRDefault="009C283C" w:rsidP="00182467">
      <w:pPr>
        <w:ind w:left="102"/>
        <w:rPr>
          <w:sz w:val="24"/>
        </w:rPr>
      </w:pPr>
      <w:r>
        <w:rPr>
          <w:sz w:val="24"/>
        </w:rPr>
        <w:t>Bec-en-sabot</w:t>
      </w:r>
      <w:r w:rsidR="00442BA8">
        <w:rPr>
          <w:sz w:val="24"/>
        </w:rPr>
        <w:t xml:space="preserve"> du Nil</w:t>
      </w:r>
      <w:r>
        <w:rPr>
          <w:sz w:val="24"/>
        </w:rPr>
        <w:t xml:space="preserve"> (</w:t>
      </w:r>
      <w:proofErr w:type="spellStart"/>
      <w:r>
        <w:rPr>
          <w:i/>
          <w:sz w:val="24"/>
        </w:rPr>
        <w:t>B</w:t>
      </w:r>
      <w:r w:rsidR="00442BA8">
        <w:rPr>
          <w:i/>
          <w:sz w:val="24"/>
        </w:rPr>
        <w:t>a</w:t>
      </w:r>
      <w:r>
        <w:rPr>
          <w:i/>
          <w:sz w:val="24"/>
        </w:rPr>
        <w:t>laeniceps</w:t>
      </w:r>
      <w:proofErr w:type="spellEnd"/>
      <w:r>
        <w:rPr>
          <w:i/>
          <w:sz w:val="24"/>
        </w:rPr>
        <w:t xml:space="preserve"> rex</w:t>
      </w:r>
      <w:r>
        <w:rPr>
          <w:sz w:val="24"/>
        </w:rPr>
        <w:t>)</w:t>
      </w:r>
    </w:p>
    <w:p w14:paraId="31926149" w14:textId="77777777" w:rsidR="00182467" w:rsidRDefault="009C283C" w:rsidP="00182467">
      <w:pPr>
        <w:ind w:left="102"/>
        <w:rPr>
          <w:sz w:val="24"/>
        </w:rPr>
      </w:pPr>
      <w:r>
        <w:rPr>
          <w:sz w:val="24"/>
        </w:rPr>
        <w:t xml:space="preserve">Grand-duc des </w:t>
      </w:r>
      <w:proofErr w:type="spellStart"/>
      <w:r>
        <w:rPr>
          <w:sz w:val="24"/>
        </w:rPr>
        <w:t>Usambara</w:t>
      </w:r>
      <w:proofErr w:type="spellEnd"/>
      <w:r>
        <w:rPr>
          <w:sz w:val="24"/>
        </w:rPr>
        <w:t xml:space="preserve"> (</w:t>
      </w:r>
      <w:r>
        <w:rPr>
          <w:i/>
          <w:sz w:val="24"/>
        </w:rPr>
        <w:t xml:space="preserve">Bubo </w:t>
      </w:r>
      <w:proofErr w:type="spellStart"/>
      <w:r>
        <w:rPr>
          <w:i/>
          <w:sz w:val="24"/>
        </w:rPr>
        <w:t>vossele</w:t>
      </w:r>
      <w:r>
        <w:rPr>
          <w:sz w:val="24"/>
        </w:rPr>
        <w:t>ri</w:t>
      </w:r>
      <w:proofErr w:type="spellEnd"/>
      <w:r>
        <w:rPr>
          <w:sz w:val="24"/>
        </w:rPr>
        <w:t>)</w:t>
      </w:r>
    </w:p>
    <w:p w14:paraId="11FBE753" w14:textId="20D8A082" w:rsidR="00D223DE" w:rsidRDefault="009C283C" w:rsidP="00182467">
      <w:pPr>
        <w:ind w:left="102"/>
        <w:rPr>
          <w:sz w:val="24"/>
        </w:rPr>
      </w:pPr>
      <w:r>
        <w:rPr>
          <w:sz w:val="24"/>
        </w:rPr>
        <w:t xml:space="preserve">Gladiateur des </w:t>
      </w:r>
      <w:proofErr w:type="spellStart"/>
      <w:r>
        <w:rPr>
          <w:sz w:val="24"/>
        </w:rPr>
        <w:t>Uluguru</w:t>
      </w:r>
      <w:proofErr w:type="spellEnd"/>
      <w:r>
        <w:rPr>
          <w:sz w:val="24"/>
        </w:rPr>
        <w:t xml:space="preserve"> (</w:t>
      </w:r>
      <w:proofErr w:type="spellStart"/>
      <w:r>
        <w:rPr>
          <w:i/>
          <w:sz w:val="24"/>
        </w:rPr>
        <w:t>Malaconotus</w:t>
      </w:r>
      <w:proofErr w:type="spellEnd"/>
      <w:r>
        <w:rPr>
          <w:i/>
          <w:sz w:val="24"/>
        </w:rPr>
        <w:t xml:space="preserve"> </w:t>
      </w:r>
      <w:proofErr w:type="spellStart"/>
      <w:r>
        <w:rPr>
          <w:i/>
          <w:sz w:val="24"/>
        </w:rPr>
        <w:t>aliu</w:t>
      </w:r>
      <w:r>
        <w:rPr>
          <w:sz w:val="24"/>
        </w:rPr>
        <w:t>s</w:t>
      </w:r>
      <w:proofErr w:type="spellEnd"/>
      <w:r>
        <w:rPr>
          <w:sz w:val="24"/>
        </w:rPr>
        <w:t>)</w:t>
      </w:r>
    </w:p>
    <w:p w14:paraId="07E604D1" w14:textId="77777777" w:rsidR="008D5F47" w:rsidRDefault="009C283C" w:rsidP="00182467">
      <w:pPr>
        <w:ind w:left="102"/>
        <w:rPr>
          <w:sz w:val="24"/>
        </w:rPr>
      </w:pPr>
      <w:r>
        <w:rPr>
          <w:sz w:val="24"/>
        </w:rPr>
        <w:t xml:space="preserve">Rougegorge des </w:t>
      </w:r>
      <w:proofErr w:type="spellStart"/>
      <w:r>
        <w:rPr>
          <w:sz w:val="24"/>
        </w:rPr>
        <w:t>Usambara</w:t>
      </w:r>
      <w:proofErr w:type="spellEnd"/>
      <w:r>
        <w:rPr>
          <w:sz w:val="24"/>
        </w:rPr>
        <w:t xml:space="preserve"> (</w:t>
      </w:r>
      <w:proofErr w:type="spellStart"/>
      <w:r>
        <w:rPr>
          <w:i/>
          <w:sz w:val="24"/>
        </w:rPr>
        <w:t>Dryocichloides</w:t>
      </w:r>
      <w:proofErr w:type="spellEnd"/>
      <w:r>
        <w:rPr>
          <w:i/>
          <w:sz w:val="24"/>
        </w:rPr>
        <w:t xml:space="preserve"> </w:t>
      </w:r>
      <w:proofErr w:type="spellStart"/>
      <w:r>
        <w:rPr>
          <w:i/>
          <w:sz w:val="24"/>
        </w:rPr>
        <w:t>montanus</w:t>
      </w:r>
      <w:proofErr w:type="spellEnd"/>
      <w:r>
        <w:rPr>
          <w:sz w:val="24"/>
        </w:rPr>
        <w:t>)</w:t>
      </w:r>
    </w:p>
    <w:p w14:paraId="1E53791B" w14:textId="77777777" w:rsidR="00D223DE" w:rsidRDefault="009C283C" w:rsidP="00182467">
      <w:pPr>
        <w:ind w:left="102"/>
        <w:rPr>
          <w:sz w:val="24"/>
        </w:rPr>
      </w:pPr>
      <w:proofErr w:type="spellStart"/>
      <w:r>
        <w:rPr>
          <w:sz w:val="24"/>
        </w:rPr>
        <w:t>Apalis</w:t>
      </w:r>
      <w:proofErr w:type="spellEnd"/>
      <w:r>
        <w:rPr>
          <w:sz w:val="24"/>
        </w:rPr>
        <w:t xml:space="preserve"> du </w:t>
      </w:r>
      <w:proofErr w:type="spellStart"/>
      <w:r>
        <w:rPr>
          <w:sz w:val="24"/>
        </w:rPr>
        <w:t>Karamoja</w:t>
      </w:r>
      <w:proofErr w:type="spellEnd"/>
      <w:r>
        <w:rPr>
          <w:sz w:val="24"/>
        </w:rPr>
        <w:t xml:space="preserve"> (</w:t>
      </w:r>
      <w:proofErr w:type="spellStart"/>
      <w:r>
        <w:rPr>
          <w:i/>
          <w:sz w:val="24"/>
        </w:rPr>
        <w:t>Apalis</w:t>
      </w:r>
      <w:proofErr w:type="spellEnd"/>
      <w:r>
        <w:rPr>
          <w:i/>
          <w:sz w:val="24"/>
        </w:rPr>
        <w:t xml:space="preserve"> </w:t>
      </w:r>
      <w:proofErr w:type="spellStart"/>
      <w:r>
        <w:rPr>
          <w:i/>
          <w:sz w:val="24"/>
        </w:rPr>
        <w:t>Karamojae</w:t>
      </w:r>
      <w:proofErr w:type="spellEnd"/>
      <w:r>
        <w:rPr>
          <w:sz w:val="24"/>
        </w:rPr>
        <w:t>)</w:t>
      </w:r>
    </w:p>
    <w:p w14:paraId="0359B69C" w14:textId="5AC4FA27" w:rsidR="008D5F47" w:rsidRDefault="009C283C" w:rsidP="00182467">
      <w:pPr>
        <w:ind w:left="102"/>
        <w:rPr>
          <w:sz w:val="24"/>
        </w:rPr>
      </w:pPr>
      <w:r>
        <w:rPr>
          <w:sz w:val="24"/>
        </w:rPr>
        <w:t>Rougegorge de l</w:t>
      </w:r>
      <w:r w:rsidR="00785E01">
        <w:rPr>
          <w:sz w:val="24"/>
        </w:rPr>
        <w:t>’</w:t>
      </w:r>
      <w:r>
        <w:rPr>
          <w:sz w:val="24"/>
        </w:rPr>
        <w:t>Iringa (</w:t>
      </w:r>
      <w:proofErr w:type="spellStart"/>
      <w:r>
        <w:rPr>
          <w:i/>
          <w:iCs/>
          <w:sz w:val="24"/>
        </w:rPr>
        <w:t>Dryocichloides</w:t>
      </w:r>
      <w:proofErr w:type="spellEnd"/>
      <w:r>
        <w:rPr>
          <w:i/>
          <w:iCs/>
          <w:sz w:val="24"/>
        </w:rPr>
        <w:t xml:space="preserve"> </w:t>
      </w:r>
      <w:proofErr w:type="spellStart"/>
      <w:r>
        <w:rPr>
          <w:i/>
          <w:iCs/>
          <w:sz w:val="24"/>
        </w:rPr>
        <w:t>lowei</w:t>
      </w:r>
      <w:proofErr w:type="spellEnd"/>
      <w:r>
        <w:rPr>
          <w:sz w:val="24"/>
        </w:rPr>
        <w:t>)</w:t>
      </w:r>
    </w:p>
    <w:p w14:paraId="23BF422F" w14:textId="77777777" w:rsidR="008D5F47" w:rsidRDefault="009C283C" w:rsidP="00182467">
      <w:pPr>
        <w:ind w:left="102"/>
        <w:rPr>
          <w:sz w:val="24"/>
        </w:rPr>
      </w:pPr>
      <w:proofErr w:type="spellStart"/>
      <w:r>
        <w:rPr>
          <w:sz w:val="24"/>
        </w:rPr>
        <w:t>Apalis</w:t>
      </w:r>
      <w:proofErr w:type="spellEnd"/>
      <w:r>
        <w:rPr>
          <w:sz w:val="24"/>
        </w:rPr>
        <w:t xml:space="preserve"> du </w:t>
      </w:r>
      <w:proofErr w:type="spellStart"/>
      <w:r>
        <w:rPr>
          <w:sz w:val="24"/>
        </w:rPr>
        <w:t>Karamoja</w:t>
      </w:r>
      <w:proofErr w:type="spellEnd"/>
      <w:r>
        <w:rPr>
          <w:sz w:val="24"/>
        </w:rPr>
        <w:t xml:space="preserve"> (</w:t>
      </w:r>
      <w:proofErr w:type="spellStart"/>
      <w:r>
        <w:rPr>
          <w:i/>
          <w:sz w:val="24"/>
        </w:rPr>
        <w:t>Apalis</w:t>
      </w:r>
      <w:proofErr w:type="spellEnd"/>
      <w:r>
        <w:rPr>
          <w:i/>
          <w:sz w:val="24"/>
        </w:rPr>
        <w:t xml:space="preserve"> </w:t>
      </w:r>
      <w:proofErr w:type="spellStart"/>
      <w:r>
        <w:rPr>
          <w:i/>
          <w:sz w:val="24"/>
        </w:rPr>
        <w:t>Karamojae</w:t>
      </w:r>
      <w:proofErr w:type="spellEnd"/>
      <w:r>
        <w:rPr>
          <w:sz w:val="24"/>
        </w:rPr>
        <w:t>)</w:t>
      </w:r>
    </w:p>
    <w:p w14:paraId="7B5AD1CC" w14:textId="77777777" w:rsidR="00D223DE" w:rsidRDefault="009C283C" w:rsidP="00182467">
      <w:pPr>
        <w:ind w:left="102"/>
        <w:rPr>
          <w:sz w:val="24"/>
        </w:rPr>
      </w:pPr>
      <w:proofErr w:type="spellStart"/>
      <w:r>
        <w:rPr>
          <w:sz w:val="24"/>
        </w:rPr>
        <w:t>Apalis</w:t>
      </w:r>
      <w:proofErr w:type="spellEnd"/>
      <w:r>
        <w:rPr>
          <w:sz w:val="24"/>
        </w:rPr>
        <w:t xml:space="preserve"> de Moreau (</w:t>
      </w:r>
      <w:proofErr w:type="spellStart"/>
      <w:r>
        <w:rPr>
          <w:i/>
          <w:sz w:val="24"/>
        </w:rPr>
        <w:t>Apalis</w:t>
      </w:r>
      <w:proofErr w:type="spellEnd"/>
      <w:r>
        <w:rPr>
          <w:i/>
          <w:sz w:val="24"/>
        </w:rPr>
        <w:t xml:space="preserve"> </w:t>
      </w:r>
      <w:proofErr w:type="spellStart"/>
      <w:r>
        <w:rPr>
          <w:i/>
          <w:sz w:val="24"/>
        </w:rPr>
        <w:t>argentea</w:t>
      </w:r>
      <w:proofErr w:type="spellEnd"/>
      <w:r>
        <w:rPr>
          <w:sz w:val="24"/>
        </w:rPr>
        <w:t>)</w:t>
      </w:r>
    </w:p>
    <w:p w14:paraId="662F7F4F" w14:textId="77777777" w:rsidR="008D5F47" w:rsidRPr="00AC22C1" w:rsidRDefault="009C283C" w:rsidP="00182467">
      <w:pPr>
        <w:ind w:left="102"/>
        <w:rPr>
          <w:sz w:val="24"/>
          <w:lang w:val="en-GB"/>
        </w:rPr>
      </w:pPr>
      <w:proofErr w:type="spellStart"/>
      <w:r w:rsidRPr="00AC22C1">
        <w:rPr>
          <w:sz w:val="24"/>
          <w:lang w:val="en-GB"/>
        </w:rPr>
        <w:t>Bathmocerque</w:t>
      </w:r>
      <w:proofErr w:type="spellEnd"/>
      <w:r w:rsidRPr="00AC22C1">
        <w:rPr>
          <w:sz w:val="24"/>
          <w:lang w:val="en-GB"/>
        </w:rPr>
        <w:t xml:space="preserve"> de Winifred (</w:t>
      </w:r>
      <w:proofErr w:type="spellStart"/>
      <w:r w:rsidRPr="00AC22C1">
        <w:rPr>
          <w:i/>
          <w:sz w:val="24"/>
          <w:lang w:val="en-GB"/>
        </w:rPr>
        <w:t>Bathmocercus</w:t>
      </w:r>
      <w:proofErr w:type="spellEnd"/>
      <w:r w:rsidRPr="00AC22C1">
        <w:rPr>
          <w:i/>
          <w:sz w:val="24"/>
          <w:lang w:val="en-GB"/>
        </w:rPr>
        <w:t xml:space="preserve"> </w:t>
      </w:r>
      <w:proofErr w:type="spellStart"/>
      <w:r w:rsidRPr="00AC22C1">
        <w:rPr>
          <w:i/>
          <w:sz w:val="24"/>
          <w:lang w:val="en-GB"/>
        </w:rPr>
        <w:t>winifredae</w:t>
      </w:r>
      <w:proofErr w:type="spellEnd"/>
      <w:r w:rsidRPr="00AC22C1">
        <w:rPr>
          <w:sz w:val="24"/>
          <w:lang w:val="en-GB"/>
        </w:rPr>
        <w:t>)</w:t>
      </w:r>
    </w:p>
    <w:p w14:paraId="4733F1CF" w14:textId="77777777" w:rsidR="008D5F47" w:rsidRDefault="009C283C" w:rsidP="00182467">
      <w:pPr>
        <w:ind w:left="102"/>
        <w:rPr>
          <w:sz w:val="24"/>
        </w:rPr>
      </w:pPr>
      <w:r>
        <w:rPr>
          <w:sz w:val="24"/>
        </w:rPr>
        <w:t>Souimanga à col rouge (</w:t>
      </w:r>
      <w:proofErr w:type="spellStart"/>
      <w:r>
        <w:rPr>
          <w:i/>
          <w:sz w:val="24"/>
        </w:rPr>
        <w:t>Anthreptes</w:t>
      </w:r>
      <w:proofErr w:type="spellEnd"/>
      <w:r>
        <w:rPr>
          <w:i/>
          <w:sz w:val="24"/>
        </w:rPr>
        <w:t xml:space="preserve"> </w:t>
      </w:r>
      <w:proofErr w:type="spellStart"/>
      <w:r>
        <w:rPr>
          <w:i/>
          <w:sz w:val="24"/>
        </w:rPr>
        <w:t>rubritorques</w:t>
      </w:r>
      <w:proofErr w:type="spellEnd"/>
      <w:r>
        <w:rPr>
          <w:sz w:val="24"/>
        </w:rPr>
        <w:t>)</w:t>
      </w:r>
    </w:p>
    <w:p w14:paraId="2ED0728F" w14:textId="77777777" w:rsidR="008D5F47" w:rsidRDefault="009C283C" w:rsidP="00182467">
      <w:pPr>
        <w:ind w:left="102"/>
        <w:rPr>
          <w:sz w:val="24"/>
        </w:rPr>
      </w:pPr>
      <w:r>
        <w:rPr>
          <w:sz w:val="24"/>
        </w:rPr>
        <w:t>Souimanga à ailes rousses (</w:t>
      </w:r>
      <w:proofErr w:type="spellStart"/>
      <w:r>
        <w:rPr>
          <w:i/>
          <w:sz w:val="24"/>
        </w:rPr>
        <w:t>Nectarinia</w:t>
      </w:r>
      <w:proofErr w:type="spellEnd"/>
      <w:r>
        <w:rPr>
          <w:i/>
          <w:sz w:val="24"/>
        </w:rPr>
        <w:t xml:space="preserve"> </w:t>
      </w:r>
      <w:proofErr w:type="spellStart"/>
      <w:r>
        <w:rPr>
          <w:i/>
          <w:sz w:val="24"/>
        </w:rPr>
        <w:t>rufipennis</w:t>
      </w:r>
      <w:proofErr w:type="spellEnd"/>
      <w:r>
        <w:rPr>
          <w:sz w:val="24"/>
        </w:rPr>
        <w:t>)</w:t>
      </w:r>
    </w:p>
    <w:p w14:paraId="0DC7A20F" w14:textId="77777777" w:rsidR="00D223DE" w:rsidRDefault="009C283C" w:rsidP="00182467">
      <w:pPr>
        <w:ind w:left="102"/>
        <w:rPr>
          <w:sz w:val="24"/>
        </w:rPr>
      </w:pPr>
      <w:r>
        <w:rPr>
          <w:sz w:val="24"/>
        </w:rPr>
        <w:t xml:space="preserve">Tisserin des </w:t>
      </w:r>
      <w:proofErr w:type="spellStart"/>
      <w:r>
        <w:rPr>
          <w:sz w:val="24"/>
        </w:rPr>
        <w:t>Usambara</w:t>
      </w:r>
      <w:proofErr w:type="spellEnd"/>
      <w:r>
        <w:rPr>
          <w:sz w:val="24"/>
        </w:rPr>
        <w:t xml:space="preserve"> (</w:t>
      </w:r>
      <w:proofErr w:type="spellStart"/>
      <w:r>
        <w:rPr>
          <w:i/>
          <w:sz w:val="24"/>
        </w:rPr>
        <w:t>Ploceus</w:t>
      </w:r>
      <w:proofErr w:type="spellEnd"/>
      <w:r>
        <w:rPr>
          <w:i/>
          <w:sz w:val="24"/>
        </w:rPr>
        <w:t xml:space="preserve"> </w:t>
      </w:r>
      <w:proofErr w:type="spellStart"/>
      <w:r>
        <w:rPr>
          <w:i/>
          <w:sz w:val="24"/>
        </w:rPr>
        <w:t>nicolli</w:t>
      </w:r>
      <w:proofErr w:type="spellEnd"/>
      <w:r>
        <w:rPr>
          <w:sz w:val="24"/>
        </w:rPr>
        <w:t>)</w:t>
      </w:r>
    </w:p>
    <w:p w14:paraId="3EA0BF37" w14:textId="77777777" w:rsidR="00D223DE" w:rsidRDefault="00D223DE">
      <w:pPr>
        <w:pStyle w:val="BodyText"/>
      </w:pPr>
    </w:p>
    <w:p w14:paraId="37D46970" w14:textId="77777777" w:rsidR="00D223DE" w:rsidRDefault="009C283C">
      <w:pPr>
        <w:pStyle w:val="Heading1"/>
        <w:spacing w:before="1"/>
        <w:jc w:val="left"/>
      </w:pPr>
      <w:r>
        <w:rPr>
          <w:u w:val="single"/>
        </w:rPr>
        <w:t>REPTILES</w:t>
      </w:r>
    </w:p>
    <w:p w14:paraId="6ADDB9F6" w14:textId="77777777" w:rsidR="00D223DE" w:rsidRDefault="00D223DE">
      <w:pPr>
        <w:pStyle w:val="BodyText"/>
        <w:spacing w:before="2"/>
        <w:rPr>
          <w:b/>
          <w:sz w:val="16"/>
        </w:rPr>
      </w:pPr>
    </w:p>
    <w:p w14:paraId="57340F1F" w14:textId="77777777" w:rsidR="008D5F47" w:rsidRDefault="009C283C" w:rsidP="00182467">
      <w:pPr>
        <w:spacing w:before="90"/>
        <w:ind w:left="102"/>
        <w:rPr>
          <w:sz w:val="24"/>
        </w:rPr>
      </w:pPr>
      <w:r>
        <w:rPr>
          <w:sz w:val="24"/>
        </w:rPr>
        <w:t>Tortue olivâtre (</w:t>
      </w:r>
      <w:proofErr w:type="spellStart"/>
      <w:r>
        <w:rPr>
          <w:i/>
          <w:sz w:val="24"/>
        </w:rPr>
        <w:t>Lepidochelys</w:t>
      </w:r>
      <w:proofErr w:type="spellEnd"/>
      <w:r>
        <w:rPr>
          <w:i/>
          <w:sz w:val="24"/>
        </w:rPr>
        <w:t xml:space="preserve"> </w:t>
      </w:r>
      <w:proofErr w:type="spellStart"/>
      <w:r>
        <w:rPr>
          <w:i/>
          <w:sz w:val="24"/>
        </w:rPr>
        <w:t>olivacea</w:t>
      </w:r>
      <w:proofErr w:type="spellEnd"/>
      <w:r>
        <w:rPr>
          <w:sz w:val="24"/>
        </w:rPr>
        <w:t>)</w:t>
      </w:r>
    </w:p>
    <w:p w14:paraId="033502BD" w14:textId="77777777" w:rsidR="008D5F47" w:rsidRDefault="009C283C" w:rsidP="00182467">
      <w:pPr>
        <w:ind w:left="102"/>
        <w:rPr>
          <w:sz w:val="24"/>
        </w:rPr>
      </w:pPr>
      <w:r>
        <w:rPr>
          <w:sz w:val="24"/>
        </w:rPr>
        <w:t>Tortue caouanne (</w:t>
      </w:r>
      <w:proofErr w:type="spellStart"/>
      <w:r>
        <w:rPr>
          <w:i/>
          <w:sz w:val="24"/>
        </w:rPr>
        <w:t>Caretta</w:t>
      </w:r>
      <w:proofErr w:type="spellEnd"/>
      <w:r>
        <w:rPr>
          <w:i/>
          <w:sz w:val="24"/>
        </w:rPr>
        <w:t xml:space="preserve"> </w:t>
      </w:r>
      <w:proofErr w:type="spellStart"/>
      <w:r>
        <w:rPr>
          <w:i/>
          <w:sz w:val="24"/>
        </w:rPr>
        <w:t>caretta</w:t>
      </w:r>
      <w:proofErr w:type="spellEnd"/>
      <w:r>
        <w:rPr>
          <w:sz w:val="24"/>
        </w:rPr>
        <w:t>)</w:t>
      </w:r>
    </w:p>
    <w:p w14:paraId="23B6C469" w14:textId="77777777" w:rsidR="00D223DE" w:rsidRDefault="009C283C" w:rsidP="00182467">
      <w:pPr>
        <w:ind w:left="102"/>
        <w:rPr>
          <w:sz w:val="24"/>
        </w:rPr>
      </w:pPr>
      <w:r>
        <w:rPr>
          <w:sz w:val="24"/>
        </w:rPr>
        <w:t>Tortue luth (</w:t>
      </w:r>
      <w:proofErr w:type="spellStart"/>
      <w:r>
        <w:rPr>
          <w:i/>
          <w:sz w:val="24"/>
        </w:rPr>
        <w:t>Dermochelys</w:t>
      </w:r>
      <w:proofErr w:type="spellEnd"/>
      <w:r>
        <w:rPr>
          <w:i/>
          <w:sz w:val="24"/>
        </w:rPr>
        <w:t xml:space="preserve"> </w:t>
      </w:r>
      <w:proofErr w:type="spellStart"/>
      <w:r>
        <w:rPr>
          <w:i/>
          <w:sz w:val="24"/>
        </w:rPr>
        <w:t>coriacea</w:t>
      </w:r>
      <w:proofErr w:type="spellEnd"/>
      <w:r>
        <w:rPr>
          <w:sz w:val="24"/>
        </w:rPr>
        <w:t>)</w:t>
      </w:r>
    </w:p>
    <w:p w14:paraId="3599A905" w14:textId="704CDD93" w:rsidR="008D5F47" w:rsidRDefault="009C283C" w:rsidP="00182467">
      <w:pPr>
        <w:ind w:left="102"/>
        <w:rPr>
          <w:sz w:val="24"/>
        </w:rPr>
      </w:pPr>
      <w:r>
        <w:rPr>
          <w:sz w:val="24"/>
        </w:rPr>
        <w:t>Gecko de l</w:t>
      </w:r>
      <w:r w:rsidR="00785E01">
        <w:rPr>
          <w:sz w:val="24"/>
        </w:rPr>
        <w:t>’</w:t>
      </w:r>
      <w:r>
        <w:rPr>
          <w:sz w:val="24"/>
        </w:rPr>
        <w:t>île de Serpent (</w:t>
      </w:r>
      <w:proofErr w:type="spellStart"/>
      <w:r>
        <w:rPr>
          <w:i/>
          <w:sz w:val="24"/>
        </w:rPr>
        <w:t>Cyrtodactylus</w:t>
      </w:r>
      <w:proofErr w:type="spellEnd"/>
      <w:r>
        <w:rPr>
          <w:i/>
          <w:sz w:val="24"/>
        </w:rPr>
        <w:t xml:space="preserve"> </w:t>
      </w:r>
      <w:proofErr w:type="spellStart"/>
      <w:r>
        <w:rPr>
          <w:i/>
          <w:sz w:val="24"/>
        </w:rPr>
        <w:t>serpensinsula</w:t>
      </w:r>
      <w:proofErr w:type="spellEnd"/>
      <w:r>
        <w:rPr>
          <w:sz w:val="24"/>
        </w:rPr>
        <w:t>)</w:t>
      </w:r>
    </w:p>
    <w:p w14:paraId="62F5EA20" w14:textId="76A6D06E" w:rsidR="008D5F47" w:rsidRDefault="009C283C" w:rsidP="00182467">
      <w:pPr>
        <w:ind w:left="102"/>
        <w:rPr>
          <w:sz w:val="24"/>
        </w:rPr>
      </w:pPr>
      <w:r>
        <w:rPr>
          <w:sz w:val="24"/>
        </w:rPr>
        <w:t>Gecko diurne de l</w:t>
      </w:r>
      <w:r w:rsidR="00785E01">
        <w:rPr>
          <w:sz w:val="24"/>
        </w:rPr>
        <w:t>’</w:t>
      </w:r>
      <w:r>
        <w:rPr>
          <w:sz w:val="24"/>
        </w:rPr>
        <w:t>île Ronde (</w:t>
      </w:r>
      <w:proofErr w:type="spellStart"/>
      <w:r>
        <w:rPr>
          <w:i/>
          <w:sz w:val="24"/>
        </w:rPr>
        <w:t>Phelsuma</w:t>
      </w:r>
      <w:proofErr w:type="spellEnd"/>
      <w:r>
        <w:rPr>
          <w:i/>
          <w:sz w:val="24"/>
        </w:rPr>
        <w:t xml:space="preserve"> guentheri</w:t>
      </w:r>
      <w:r>
        <w:rPr>
          <w:sz w:val="24"/>
        </w:rPr>
        <w:t>)</w:t>
      </w:r>
    </w:p>
    <w:p w14:paraId="0F23A824" w14:textId="56F98AB9" w:rsidR="00D223DE" w:rsidRDefault="009C283C" w:rsidP="00182467">
      <w:pPr>
        <w:ind w:left="102"/>
        <w:rPr>
          <w:sz w:val="24"/>
        </w:rPr>
      </w:pPr>
      <w:r>
        <w:rPr>
          <w:sz w:val="24"/>
        </w:rPr>
        <w:t>Scinque de l</w:t>
      </w:r>
      <w:r w:rsidR="00785E01">
        <w:rPr>
          <w:sz w:val="24"/>
        </w:rPr>
        <w:t>’</w:t>
      </w:r>
      <w:r>
        <w:rPr>
          <w:sz w:val="24"/>
        </w:rPr>
        <w:t>île Ronde (</w:t>
      </w:r>
      <w:proofErr w:type="spellStart"/>
      <w:r>
        <w:rPr>
          <w:i/>
          <w:sz w:val="24"/>
        </w:rPr>
        <w:t>Leiolopisma</w:t>
      </w:r>
      <w:proofErr w:type="spellEnd"/>
      <w:r>
        <w:rPr>
          <w:i/>
          <w:sz w:val="24"/>
        </w:rPr>
        <w:t xml:space="preserve"> </w:t>
      </w:r>
      <w:proofErr w:type="spellStart"/>
      <w:r>
        <w:rPr>
          <w:i/>
          <w:sz w:val="24"/>
        </w:rPr>
        <w:t>telfairii</w:t>
      </w:r>
      <w:proofErr w:type="spellEnd"/>
      <w:r>
        <w:rPr>
          <w:sz w:val="24"/>
        </w:rPr>
        <w:t>)</w:t>
      </w:r>
    </w:p>
    <w:p w14:paraId="65F630BD" w14:textId="77777777" w:rsidR="00D223DE" w:rsidRDefault="009C283C" w:rsidP="00182467">
      <w:pPr>
        <w:ind w:left="102"/>
        <w:rPr>
          <w:sz w:val="24"/>
        </w:rPr>
      </w:pPr>
      <w:r>
        <w:rPr>
          <w:sz w:val="24"/>
        </w:rPr>
        <w:t>Scinque (</w:t>
      </w:r>
      <w:proofErr w:type="spellStart"/>
      <w:r>
        <w:rPr>
          <w:i/>
          <w:sz w:val="24"/>
        </w:rPr>
        <w:t>Gongylomorphus</w:t>
      </w:r>
      <w:proofErr w:type="spellEnd"/>
      <w:r>
        <w:rPr>
          <w:i/>
          <w:sz w:val="24"/>
        </w:rPr>
        <w:t xml:space="preserve"> </w:t>
      </w:r>
      <w:proofErr w:type="spellStart"/>
      <w:r>
        <w:rPr>
          <w:i/>
          <w:sz w:val="24"/>
        </w:rPr>
        <w:t>bojerii</w:t>
      </w:r>
      <w:proofErr w:type="spellEnd"/>
      <w:r>
        <w:rPr>
          <w:sz w:val="24"/>
        </w:rPr>
        <w:t>)</w:t>
      </w:r>
    </w:p>
    <w:p w14:paraId="30B89D53" w14:textId="7BE5C294" w:rsidR="008D5F47" w:rsidRDefault="009C283C" w:rsidP="00182467">
      <w:pPr>
        <w:ind w:left="102"/>
        <w:rPr>
          <w:sz w:val="24"/>
        </w:rPr>
      </w:pPr>
      <w:r>
        <w:rPr>
          <w:sz w:val="24"/>
        </w:rPr>
        <w:t>Boa fouisseur de l</w:t>
      </w:r>
      <w:r w:rsidR="00785E01">
        <w:rPr>
          <w:sz w:val="24"/>
        </w:rPr>
        <w:t>’</w:t>
      </w:r>
      <w:r>
        <w:rPr>
          <w:sz w:val="24"/>
        </w:rPr>
        <w:t>île Ronde (</w:t>
      </w:r>
      <w:proofErr w:type="spellStart"/>
      <w:r>
        <w:rPr>
          <w:i/>
          <w:sz w:val="24"/>
        </w:rPr>
        <w:t>Bolyeria</w:t>
      </w:r>
      <w:proofErr w:type="spellEnd"/>
      <w:r>
        <w:rPr>
          <w:i/>
          <w:sz w:val="24"/>
        </w:rPr>
        <w:t xml:space="preserve"> </w:t>
      </w:r>
      <w:proofErr w:type="spellStart"/>
      <w:r>
        <w:rPr>
          <w:i/>
          <w:sz w:val="24"/>
        </w:rPr>
        <w:t>multocarinata</w:t>
      </w:r>
      <w:proofErr w:type="spellEnd"/>
      <w:r>
        <w:rPr>
          <w:sz w:val="24"/>
        </w:rPr>
        <w:t>)</w:t>
      </w:r>
    </w:p>
    <w:p w14:paraId="35784AC0" w14:textId="51921184" w:rsidR="008D5F47" w:rsidRDefault="009C283C" w:rsidP="00182467">
      <w:pPr>
        <w:ind w:left="102"/>
        <w:rPr>
          <w:sz w:val="24"/>
        </w:rPr>
      </w:pPr>
      <w:r>
        <w:rPr>
          <w:sz w:val="24"/>
        </w:rPr>
        <w:t>Boa de l</w:t>
      </w:r>
      <w:r w:rsidR="00785E01">
        <w:rPr>
          <w:sz w:val="24"/>
        </w:rPr>
        <w:t>’</w:t>
      </w:r>
      <w:r>
        <w:rPr>
          <w:sz w:val="24"/>
        </w:rPr>
        <w:t xml:space="preserve">île Ronde de </w:t>
      </w:r>
      <w:proofErr w:type="spellStart"/>
      <w:r>
        <w:rPr>
          <w:sz w:val="24"/>
        </w:rPr>
        <w:t>Dussumier</w:t>
      </w:r>
      <w:proofErr w:type="spellEnd"/>
      <w:r>
        <w:rPr>
          <w:sz w:val="24"/>
        </w:rPr>
        <w:t xml:space="preserve"> (</w:t>
      </w:r>
      <w:proofErr w:type="spellStart"/>
      <w:r>
        <w:rPr>
          <w:i/>
          <w:sz w:val="24"/>
        </w:rPr>
        <w:t>Casarea</w:t>
      </w:r>
      <w:proofErr w:type="spellEnd"/>
      <w:r>
        <w:rPr>
          <w:i/>
          <w:sz w:val="24"/>
        </w:rPr>
        <w:t xml:space="preserve"> </w:t>
      </w:r>
      <w:proofErr w:type="spellStart"/>
      <w:r>
        <w:rPr>
          <w:i/>
          <w:sz w:val="24"/>
        </w:rPr>
        <w:t>dussumieri</w:t>
      </w:r>
      <w:proofErr w:type="spellEnd"/>
      <w:r>
        <w:rPr>
          <w:sz w:val="24"/>
        </w:rPr>
        <w:t>)</w:t>
      </w:r>
    </w:p>
    <w:p w14:paraId="62D87A2B" w14:textId="62B74A6B" w:rsidR="008D5F47" w:rsidRDefault="009C283C" w:rsidP="00182467">
      <w:pPr>
        <w:ind w:left="102"/>
        <w:rPr>
          <w:sz w:val="24"/>
        </w:rPr>
      </w:pPr>
      <w:r>
        <w:rPr>
          <w:sz w:val="24"/>
        </w:rPr>
        <w:t>Tortue géante d</w:t>
      </w:r>
      <w:r w:rsidR="00785E01">
        <w:rPr>
          <w:sz w:val="24"/>
        </w:rPr>
        <w:t>’</w:t>
      </w:r>
      <w:r>
        <w:rPr>
          <w:sz w:val="24"/>
        </w:rPr>
        <w:t>Aldabra (</w:t>
      </w:r>
      <w:proofErr w:type="spellStart"/>
      <w:r>
        <w:rPr>
          <w:i/>
          <w:sz w:val="24"/>
        </w:rPr>
        <w:t>Dipsochelys</w:t>
      </w:r>
      <w:proofErr w:type="spellEnd"/>
      <w:r>
        <w:rPr>
          <w:i/>
          <w:sz w:val="24"/>
        </w:rPr>
        <w:t xml:space="preserve"> </w:t>
      </w:r>
      <w:proofErr w:type="spellStart"/>
      <w:r>
        <w:rPr>
          <w:i/>
          <w:sz w:val="24"/>
        </w:rPr>
        <w:t>elephantina</w:t>
      </w:r>
      <w:proofErr w:type="spellEnd"/>
      <w:r>
        <w:rPr>
          <w:sz w:val="24"/>
        </w:rPr>
        <w:t>)</w:t>
      </w:r>
    </w:p>
    <w:p w14:paraId="25D3BC55" w14:textId="77777777" w:rsidR="00D223DE" w:rsidRDefault="009C283C" w:rsidP="00182467">
      <w:pPr>
        <w:ind w:left="102"/>
        <w:rPr>
          <w:sz w:val="24"/>
        </w:rPr>
      </w:pPr>
      <w:r>
        <w:rPr>
          <w:sz w:val="24"/>
        </w:rPr>
        <w:t>Tortue à éperon de Madagascar (</w:t>
      </w:r>
      <w:proofErr w:type="spellStart"/>
      <w:r>
        <w:rPr>
          <w:i/>
          <w:sz w:val="24"/>
        </w:rPr>
        <w:t>Geochelone</w:t>
      </w:r>
      <w:proofErr w:type="spellEnd"/>
      <w:r>
        <w:rPr>
          <w:i/>
          <w:sz w:val="24"/>
        </w:rPr>
        <w:t xml:space="preserve"> </w:t>
      </w:r>
      <w:proofErr w:type="spellStart"/>
      <w:r>
        <w:rPr>
          <w:i/>
          <w:sz w:val="24"/>
        </w:rPr>
        <w:t>yniphora</w:t>
      </w:r>
      <w:proofErr w:type="spellEnd"/>
      <w:r>
        <w:rPr>
          <w:sz w:val="24"/>
        </w:rPr>
        <w:t>)</w:t>
      </w:r>
    </w:p>
    <w:p w14:paraId="46ECD442" w14:textId="77777777" w:rsidR="00D223DE" w:rsidRDefault="00D223DE">
      <w:pPr>
        <w:pStyle w:val="BodyText"/>
      </w:pPr>
    </w:p>
    <w:p w14:paraId="0697B77B" w14:textId="77777777" w:rsidR="00D223DE" w:rsidRDefault="009C283C">
      <w:pPr>
        <w:pStyle w:val="Heading1"/>
        <w:spacing w:before="1"/>
        <w:jc w:val="left"/>
      </w:pPr>
      <w:r>
        <w:rPr>
          <w:u w:val="single"/>
        </w:rPr>
        <w:t>MOLLUSQUES</w:t>
      </w:r>
    </w:p>
    <w:p w14:paraId="05669273" w14:textId="77777777" w:rsidR="00D223DE" w:rsidRDefault="00D223DE">
      <w:pPr>
        <w:pStyle w:val="BodyText"/>
        <w:spacing w:before="1"/>
        <w:rPr>
          <w:b/>
          <w:sz w:val="16"/>
        </w:rPr>
      </w:pPr>
    </w:p>
    <w:p w14:paraId="4B0CF20F" w14:textId="77777777" w:rsidR="00D223DE" w:rsidRDefault="009C283C" w:rsidP="008D5F47">
      <w:pPr>
        <w:ind w:left="100"/>
        <w:rPr>
          <w:sz w:val="24"/>
        </w:rPr>
      </w:pPr>
      <w:r>
        <w:rPr>
          <w:sz w:val="24"/>
        </w:rPr>
        <w:t>Triton-conque (</w:t>
      </w:r>
      <w:proofErr w:type="spellStart"/>
      <w:r>
        <w:rPr>
          <w:i/>
          <w:sz w:val="24"/>
        </w:rPr>
        <w:t>Charonia</w:t>
      </w:r>
      <w:proofErr w:type="spellEnd"/>
      <w:r>
        <w:rPr>
          <w:i/>
          <w:sz w:val="24"/>
        </w:rPr>
        <w:t xml:space="preserve"> </w:t>
      </w:r>
      <w:proofErr w:type="spellStart"/>
      <w:r>
        <w:rPr>
          <w:i/>
          <w:sz w:val="24"/>
        </w:rPr>
        <w:t>tritonia</w:t>
      </w:r>
      <w:proofErr w:type="spellEnd"/>
      <w:r>
        <w:rPr>
          <w:sz w:val="24"/>
        </w:rPr>
        <w:t>)</w:t>
      </w:r>
    </w:p>
    <w:p w14:paraId="4AAF10B3" w14:textId="77777777" w:rsidR="00D223DE" w:rsidRDefault="00D223DE" w:rsidP="008D5F47">
      <w:pPr>
        <w:rPr>
          <w:sz w:val="24"/>
        </w:rPr>
        <w:sectPr w:rsidR="00D223DE">
          <w:pgSz w:w="11910" w:h="16840"/>
          <w:pgMar w:top="1360" w:right="1220" w:bottom="960" w:left="1340" w:header="0" w:footer="773" w:gutter="0"/>
          <w:cols w:space="720"/>
        </w:sectPr>
      </w:pPr>
    </w:p>
    <w:p w14:paraId="39208868" w14:textId="77777777" w:rsidR="008D5F47" w:rsidRDefault="009C283C" w:rsidP="00182467">
      <w:pPr>
        <w:ind w:left="102"/>
        <w:rPr>
          <w:sz w:val="24"/>
        </w:rPr>
      </w:pPr>
      <w:proofErr w:type="spellStart"/>
      <w:r>
        <w:rPr>
          <w:sz w:val="24"/>
        </w:rPr>
        <w:lastRenderedPageBreak/>
        <w:t>Troca</w:t>
      </w:r>
      <w:proofErr w:type="spellEnd"/>
      <w:r>
        <w:rPr>
          <w:sz w:val="24"/>
        </w:rPr>
        <w:t xml:space="preserve"> nacrier (</w:t>
      </w:r>
      <w:r>
        <w:rPr>
          <w:i/>
          <w:sz w:val="24"/>
        </w:rPr>
        <w:t xml:space="preserve">Trochus </w:t>
      </w:r>
      <w:proofErr w:type="spellStart"/>
      <w:r>
        <w:rPr>
          <w:i/>
          <w:sz w:val="24"/>
        </w:rPr>
        <w:t>niloticus</w:t>
      </w:r>
      <w:proofErr w:type="spellEnd"/>
      <w:r>
        <w:rPr>
          <w:sz w:val="24"/>
        </w:rPr>
        <w:t>)</w:t>
      </w:r>
    </w:p>
    <w:p w14:paraId="301DCE68" w14:textId="77777777" w:rsidR="008D5F47" w:rsidRDefault="009C283C" w:rsidP="00182467">
      <w:pPr>
        <w:ind w:left="102"/>
        <w:rPr>
          <w:sz w:val="24"/>
        </w:rPr>
      </w:pPr>
      <w:r>
        <w:rPr>
          <w:sz w:val="24"/>
        </w:rPr>
        <w:t>Grand bénitier gaufré (</w:t>
      </w:r>
      <w:proofErr w:type="spellStart"/>
      <w:r>
        <w:rPr>
          <w:i/>
          <w:sz w:val="24"/>
        </w:rPr>
        <w:t>Tridacna</w:t>
      </w:r>
      <w:proofErr w:type="spellEnd"/>
      <w:r>
        <w:rPr>
          <w:i/>
          <w:sz w:val="24"/>
        </w:rPr>
        <w:t xml:space="preserve"> </w:t>
      </w:r>
      <w:proofErr w:type="spellStart"/>
      <w:r>
        <w:rPr>
          <w:i/>
          <w:sz w:val="24"/>
        </w:rPr>
        <w:t>squamosa</w:t>
      </w:r>
      <w:proofErr w:type="spellEnd"/>
      <w:r>
        <w:rPr>
          <w:sz w:val="24"/>
        </w:rPr>
        <w:t>)</w:t>
      </w:r>
    </w:p>
    <w:p w14:paraId="02843058" w14:textId="77777777" w:rsidR="008D5F47" w:rsidRDefault="009C283C" w:rsidP="00182467">
      <w:pPr>
        <w:ind w:left="102"/>
        <w:rPr>
          <w:sz w:val="24"/>
        </w:rPr>
      </w:pPr>
      <w:r>
        <w:rPr>
          <w:sz w:val="24"/>
        </w:rPr>
        <w:t>Bénitier commun (</w:t>
      </w:r>
      <w:proofErr w:type="spellStart"/>
      <w:r>
        <w:rPr>
          <w:i/>
          <w:sz w:val="24"/>
        </w:rPr>
        <w:t>Tridacna</w:t>
      </w:r>
      <w:proofErr w:type="spellEnd"/>
      <w:r>
        <w:rPr>
          <w:i/>
          <w:sz w:val="24"/>
        </w:rPr>
        <w:t xml:space="preserve"> maxima</w:t>
      </w:r>
      <w:r>
        <w:rPr>
          <w:sz w:val="24"/>
        </w:rPr>
        <w:t>)</w:t>
      </w:r>
    </w:p>
    <w:p w14:paraId="243F5B2A" w14:textId="77777777" w:rsidR="008D5F47" w:rsidRDefault="009C283C" w:rsidP="00182467">
      <w:pPr>
        <w:ind w:left="102"/>
        <w:rPr>
          <w:sz w:val="24"/>
        </w:rPr>
      </w:pPr>
      <w:r>
        <w:rPr>
          <w:sz w:val="24"/>
        </w:rPr>
        <w:t>Bénitier sabot de cheval (</w:t>
      </w:r>
      <w:proofErr w:type="spellStart"/>
      <w:r>
        <w:rPr>
          <w:i/>
          <w:sz w:val="24"/>
        </w:rPr>
        <w:t>Hippopus</w:t>
      </w:r>
      <w:proofErr w:type="spellEnd"/>
      <w:r>
        <w:rPr>
          <w:i/>
          <w:sz w:val="24"/>
        </w:rPr>
        <w:t xml:space="preserve"> </w:t>
      </w:r>
      <w:proofErr w:type="spellStart"/>
      <w:r>
        <w:rPr>
          <w:i/>
          <w:sz w:val="24"/>
        </w:rPr>
        <w:t>hippopus</w:t>
      </w:r>
      <w:proofErr w:type="spellEnd"/>
      <w:r>
        <w:rPr>
          <w:sz w:val="24"/>
        </w:rPr>
        <w:t>)</w:t>
      </w:r>
    </w:p>
    <w:p w14:paraId="2D9920C5" w14:textId="77777777" w:rsidR="00D223DE" w:rsidRDefault="009C283C" w:rsidP="00182467">
      <w:pPr>
        <w:ind w:left="102"/>
        <w:rPr>
          <w:sz w:val="24"/>
        </w:rPr>
      </w:pPr>
      <w:r>
        <w:rPr>
          <w:sz w:val="24"/>
        </w:rPr>
        <w:t>Huître perlière (</w:t>
      </w:r>
      <w:r>
        <w:rPr>
          <w:i/>
          <w:sz w:val="24"/>
        </w:rPr>
        <w:t xml:space="preserve">Pinctada </w:t>
      </w:r>
      <w:proofErr w:type="spellStart"/>
      <w:r>
        <w:rPr>
          <w:i/>
          <w:sz w:val="24"/>
        </w:rPr>
        <w:t>spp</w:t>
      </w:r>
      <w:proofErr w:type="spellEnd"/>
      <w:r>
        <w:rPr>
          <w:sz w:val="24"/>
        </w:rPr>
        <w:t>.)</w:t>
      </w:r>
    </w:p>
    <w:p w14:paraId="668AED1F" w14:textId="77777777" w:rsidR="00D223DE" w:rsidRDefault="00D223DE">
      <w:pPr>
        <w:pStyle w:val="BodyText"/>
        <w:rPr>
          <w:sz w:val="26"/>
        </w:rPr>
      </w:pPr>
    </w:p>
    <w:p w14:paraId="7AB7AA01" w14:textId="77777777" w:rsidR="00D223DE" w:rsidRDefault="00D223DE">
      <w:pPr>
        <w:pStyle w:val="BodyText"/>
        <w:spacing w:before="1"/>
        <w:rPr>
          <w:sz w:val="22"/>
        </w:rPr>
      </w:pPr>
    </w:p>
    <w:p w14:paraId="7301F035" w14:textId="77777777" w:rsidR="00D223DE" w:rsidRDefault="009C283C">
      <w:pPr>
        <w:pStyle w:val="Heading1"/>
        <w:jc w:val="left"/>
      </w:pPr>
      <w:r>
        <w:rPr>
          <w:u w:val="single"/>
        </w:rPr>
        <w:t>CRUSTACÉS</w:t>
      </w:r>
    </w:p>
    <w:p w14:paraId="2C69073C" w14:textId="77777777" w:rsidR="00D223DE" w:rsidRDefault="00D223DE">
      <w:pPr>
        <w:pStyle w:val="BodyText"/>
        <w:spacing w:before="2"/>
        <w:rPr>
          <w:b/>
          <w:sz w:val="16"/>
        </w:rPr>
      </w:pPr>
    </w:p>
    <w:p w14:paraId="54474484" w14:textId="77777777" w:rsidR="00D223DE" w:rsidRDefault="009C283C">
      <w:pPr>
        <w:spacing w:before="90"/>
        <w:ind w:left="100"/>
        <w:rPr>
          <w:sz w:val="24"/>
        </w:rPr>
      </w:pPr>
      <w:r>
        <w:rPr>
          <w:sz w:val="24"/>
        </w:rPr>
        <w:t>Crabe des cocotiers (</w:t>
      </w:r>
      <w:proofErr w:type="spellStart"/>
      <w:r>
        <w:rPr>
          <w:i/>
          <w:sz w:val="24"/>
        </w:rPr>
        <w:t>Birgus</w:t>
      </w:r>
      <w:proofErr w:type="spellEnd"/>
      <w:r>
        <w:rPr>
          <w:i/>
          <w:sz w:val="24"/>
        </w:rPr>
        <w:t xml:space="preserve"> </w:t>
      </w:r>
      <w:proofErr w:type="spellStart"/>
      <w:r>
        <w:rPr>
          <w:i/>
          <w:sz w:val="24"/>
        </w:rPr>
        <w:t>latro</w:t>
      </w:r>
      <w:proofErr w:type="spellEnd"/>
      <w:r>
        <w:rPr>
          <w:sz w:val="24"/>
        </w:rPr>
        <w:t>)</w:t>
      </w:r>
    </w:p>
    <w:p w14:paraId="4D1C4CE0" w14:textId="77777777" w:rsidR="00D223DE" w:rsidRDefault="00D223DE">
      <w:pPr>
        <w:pStyle w:val="BodyText"/>
      </w:pPr>
    </w:p>
    <w:p w14:paraId="51BE0DCF" w14:textId="77777777" w:rsidR="00D223DE" w:rsidRDefault="009C283C">
      <w:pPr>
        <w:pStyle w:val="Heading1"/>
        <w:jc w:val="left"/>
      </w:pPr>
      <w:r>
        <w:rPr>
          <w:u w:val="single"/>
        </w:rPr>
        <w:t>CNIDAIRES</w:t>
      </w:r>
    </w:p>
    <w:p w14:paraId="03248F47" w14:textId="77777777" w:rsidR="00D223DE" w:rsidRDefault="00D223DE">
      <w:pPr>
        <w:pStyle w:val="BodyText"/>
        <w:spacing w:before="2"/>
        <w:rPr>
          <w:b/>
          <w:sz w:val="16"/>
        </w:rPr>
      </w:pPr>
    </w:p>
    <w:p w14:paraId="2C993870" w14:textId="77777777" w:rsidR="008D5F47" w:rsidRDefault="009C283C">
      <w:pPr>
        <w:spacing w:before="90"/>
        <w:ind w:left="100" w:right="5614"/>
        <w:rPr>
          <w:sz w:val="24"/>
        </w:rPr>
      </w:pPr>
      <w:r>
        <w:rPr>
          <w:sz w:val="24"/>
        </w:rPr>
        <w:t>Corail noir (</w:t>
      </w:r>
      <w:proofErr w:type="spellStart"/>
      <w:r>
        <w:rPr>
          <w:i/>
          <w:sz w:val="24"/>
        </w:rPr>
        <w:t>Antipathes</w:t>
      </w:r>
      <w:proofErr w:type="spellEnd"/>
      <w:r>
        <w:rPr>
          <w:i/>
          <w:sz w:val="24"/>
        </w:rPr>
        <w:t xml:space="preserve"> </w:t>
      </w:r>
      <w:proofErr w:type="spellStart"/>
      <w:r>
        <w:rPr>
          <w:i/>
          <w:sz w:val="24"/>
        </w:rPr>
        <w:t>dichotoma</w:t>
      </w:r>
      <w:proofErr w:type="spellEnd"/>
      <w:r>
        <w:rPr>
          <w:sz w:val="24"/>
        </w:rPr>
        <w:t>)</w:t>
      </w:r>
    </w:p>
    <w:p w14:paraId="0D16E986" w14:textId="77777777" w:rsidR="00D223DE" w:rsidRDefault="009C283C">
      <w:pPr>
        <w:spacing w:before="90"/>
        <w:ind w:left="100" w:right="5614"/>
        <w:rPr>
          <w:sz w:val="24"/>
        </w:rPr>
      </w:pPr>
      <w:r>
        <w:rPr>
          <w:sz w:val="24"/>
        </w:rPr>
        <w:t>Corail-fouet (</w:t>
      </w:r>
      <w:proofErr w:type="spellStart"/>
      <w:r>
        <w:rPr>
          <w:i/>
          <w:sz w:val="24"/>
        </w:rPr>
        <w:t>Cirrhipathes</w:t>
      </w:r>
      <w:proofErr w:type="spellEnd"/>
      <w:r>
        <w:rPr>
          <w:i/>
          <w:sz w:val="24"/>
        </w:rPr>
        <w:t xml:space="preserve"> </w:t>
      </w:r>
      <w:proofErr w:type="spellStart"/>
      <w:r>
        <w:rPr>
          <w:i/>
          <w:sz w:val="24"/>
        </w:rPr>
        <w:t>spp</w:t>
      </w:r>
      <w:proofErr w:type="spellEnd"/>
      <w:r>
        <w:rPr>
          <w:i/>
          <w:sz w:val="24"/>
        </w:rPr>
        <w:t>.</w:t>
      </w:r>
      <w:r>
        <w:rPr>
          <w:sz w:val="24"/>
        </w:rPr>
        <w:t>)</w:t>
      </w:r>
    </w:p>
    <w:p w14:paraId="43097313" w14:textId="77777777" w:rsidR="00D223DE" w:rsidRDefault="00D223DE">
      <w:pPr>
        <w:pStyle w:val="BodyText"/>
        <w:spacing w:before="1"/>
      </w:pPr>
    </w:p>
    <w:p w14:paraId="5C907EFC" w14:textId="77777777" w:rsidR="00D223DE" w:rsidRDefault="009C283C">
      <w:pPr>
        <w:pStyle w:val="Heading1"/>
        <w:jc w:val="left"/>
      </w:pPr>
      <w:r>
        <w:rPr>
          <w:u w:val="single"/>
        </w:rPr>
        <w:t>INSECTES</w:t>
      </w:r>
    </w:p>
    <w:p w14:paraId="2E6476A5" w14:textId="77777777" w:rsidR="00D223DE" w:rsidRDefault="00D223DE">
      <w:pPr>
        <w:pStyle w:val="BodyText"/>
        <w:spacing w:before="2"/>
        <w:rPr>
          <w:b/>
          <w:sz w:val="16"/>
        </w:rPr>
      </w:pPr>
    </w:p>
    <w:p w14:paraId="5F285D66" w14:textId="77777777" w:rsidR="008D5F47" w:rsidRDefault="009C283C">
      <w:pPr>
        <w:spacing w:before="90"/>
        <w:ind w:left="100" w:right="4277"/>
        <w:rPr>
          <w:sz w:val="24"/>
        </w:rPr>
      </w:pPr>
      <w:r>
        <w:rPr>
          <w:sz w:val="24"/>
        </w:rPr>
        <w:t>Ténébrion géant (</w:t>
      </w:r>
      <w:proofErr w:type="spellStart"/>
      <w:r>
        <w:rPr>
          <w:i/>
          <w:sz w:val="24"/>
        </w:rPr>
        <w:t>Polposipus</w:t>
      </w:r>
      <w:proofErr w:type="spellEnd"/>
      <w:r>
        <w:rPr>
          <w:i/>
          <w:sz w:val="24"/>
        </w:rPr>
        <w:t xml:space="preserve"> </w:t>
      </w:r>
      <w:proofErr w:type="spellStart"/>
      <w:r>
        <w:rPr>
          <w:i/>
          <w:sz w:val="24"/>
        </w:rPr>
        <w:t>herculeanus</w:t>
      </w:r>
      <w:proofErr w:type="spellEnd"/>
      <w:r>
        <w:rPr>
          <w:sz w:val="24"/>
        </w:rPr>
        <w:t>)</w:t>
      </w:r>
    </w:p>
    <w:p w14:paraId="2A93FA82" w14:textId="77777777" w:rsidR="00D223DE" w:rsidRDefault="009C283C">
      <w:pPr>
        <w:spacing w:before="90"/>
        <w:ind w:left="100" w:right="4277"/>
        <w:rPr>
          <w:sz w:val="24"/>
        </w:rPr>
      </w:pPr>
      <w:r>
        <w:rPr>
          <w:sz w:val="24"/>
        </w:rPr>
        <w:t>Flambée de Levasseur (</w:t>
      </w:r>
      <w:proofErr w:type="spellStart"/>
      <w:r>
        <w:rPr>
          <w:i/>
          <w:sz w:val="24"/>
        </w:rPr>
        <w:t>Graphium</w:t>
      </w:r>
      <w:proofErr w:type="spellEnd"/>
      <w:r>
        <w:rPr>
          <w:i/>
          <w:sz w:val="24"/>
        </w:rPr>
        <w:t xml:space="preserve"> </w:t>
      </w:r>
      <w:proofErr w:type="spellStart"/>
      <w:r>
        <w:rPr>
          <w:i/>
          <w:sz w:val="24"/>
        </w:rPr>
        <w:t>levassori</w:t>
      </w:r>
      <w:proofErr w:type="spellEnd"/>
      <w:r>
        <w:rPr>
          <w:sz w:val="24"/>
        </w:rPr>
        <w:t>)</w:t>
      </w:r>
    </w:p>
    <w:p w14:paraId="09FE08A6" w14:textId="77777777" w:rsidR="00D223DE" w:rsidRDefault="00D223DE">
      <w:pPr>
        <w:pStyle w:val="BodyText"/>
        <w:rPr>
          <w:sz w:val="26"/>
        </w:rPr>
      </w:pPr>
    </w:p>
    <w:p w14:paraId="719E7D5A" w14:textId="77777777" w:rsidR="00D223DE" w:rsidRDefault="00D223DE">
      <w:pPr>
        <w:pStyle w:val="BodyText"/>
        <w:rPr>
          <w:sz w:val="22"/>
        </w:rPr>
      </w:pPr>
    </w:p>
    <w:p w14:paraId="683BD69C" w14:textId="77777777" w:rsidR="00D223DE" w:rsidRDefault="009C283C">
      <w:pPr>
        <w:pStyle w:val="Heading1"/>
        <w:jc w:val="left"/>
      </w:pPr>
      <w:r>
        <w:rPr>
          <w:u w:val="single"/>
        </w:rPr>
        <w:t>Annexe III</w:t>
      </w:r>
    </w:p>
    <w:p w14:paraId="5AA514AF" w14:textId="77777777" w:rsidR="00D223DE" w:rsidRDefault="00D223DE">
      <w:pPr>
        <w:pStyle w:val="BodyText"/>
        <w:spacing w:before="2"/>
        <w:rPr>
          <w:b/>
          <w:sz w:val="16"/>
        </w:rPr>
      </w:pPr>
    </w:p>
    <w:p w14:paraId="0A175AA4" w14:textId="7D5ECB06" w:rsidR="00D223DE" w:rsidRDefault="009C283C">
      <w:pPr>
        <w:spacing w:before="90"/>
        <w:ind w:left="100"/>
        <w:rPr>
          <w:b/>
          <w:sz w:val="24"/>
        </w:rPr>
      </w:pPr>
      <w:r>
        <w:rPr>
          <w:b/>
          <w:sz w:val="24"/>
          <w:u w:val="single"/>
        </w:rPr>
        <w:t xml:space="preserve">Espèces </w:t>
      </w:r>
      <w:r w:rsidR="002648F2">
        <w:rPr>
          <w:b/>
          <w:sz w:val="24"/>
          <w:u w:val="single"/>
        </w:rPr>
        <w:t xml:space="preserve">animales sauvages </w:t>
      </w:r>
      <w:r>
        <w:rPr>
          <w:b/>
          <w:sz w:val="24"/>
          <w:u w:val="single"/>
        </w:rPr>
        <w:t>exploitables exigeant une protection</w:t>
      </w:r>
    </w:p>
    <w:p w14:paraId="3CFCE99F" w14:textId="77777777" w:rsidR="00D223DE" w:rsidRDefault="00D223DE">
      <w:pPr>
        <w:pStyle w:val="BodyText"/>
        <w:spacing w:before="2"/>
        <w:rPr>
          <w:b/>
          <w:sz w:val="16"/>
        </w:rPr>
      </w:pPr>
    </w:p>
    <w:p w14:paraId="4D9B3A66" w14:textId="77777777" w:rsidR="00D223DE" w:rsidRDefault="009C283C" w:rsidP="00182467">
      <w:pPr>
        <w:spacing w:before="90"/>
        <w:ind w:left="102"/>
        <w:rPr>
          <w:sz w:val="24"/>
        </w:rPr>
      </w:pPr>
      <w:r>
        <w:rPr>
          <w:sz w:val="24"/>
        </w:rPr>
        <w:t>Rat des bambous (</w:t>
      </w:r>
      <w:proofErr w:type="spellStart"/>
      <w:r>
        <w:rPr>
          <w:i/>
          <w:sz w:val="24"/>
        </w:rPr>
        <w:t>Thryonomys</w:t>
      </w:r>
      <w:proofErr w:type="spellEnd"/>
      <w:r>
        <w:rPr>
          <w:i/>
          <w:sz w:val="24"/>
        </w:rPr>
        <w:t xml:space="preserve"> </w:t>
      </w:r>
      <w:proofErr w:type="spellStart"/>
      <w:r>
        <w:rPr>
          <w:i/>
          <w:sz w:val="24"/>
        </w:rPr>
        <w:t>spp</w:t>
      </w:r>
      <w:proofErr w:type="spellEnd"/>
      <w:r>
        <w:rPr>
          <w:sz w:val="24"/>
        </w:rPr>
        <w:t>)</w:t>
      </w:r>
    </w:p>
    <w:p w14:paraId="571C3963" w14:textId="4D210DB6" w:rsidR="008D5F47" w:rsidRDefault="009C283C" w:rsidP="00182467">
      <w:pPr>
        <w:ind w:left="102"/>
        <w:rPr>
          <w:sz w:val="24"/>
        </w:rPr>
      </w:pPr>
      <w:r>
        <w:rPr>
          <w:sz w:val="24"/>
        </w:rPr>
        <w:t>Éléphant d</w:t>
      </w:r>
      <w:r w:rsidR="00785E01">
        <w:rPr>
          <w:sz w:val="24"/>
        </w:rPr>
        <w:t>’</w:t>
      </w:r>
      <w:r>
        <w:rPr>
          <w:sz w:val="24"/>
        </w:rPr>
        <w:t>Afrique (</w:t>
      </w:r>
      <w:proofErr w:type="spellStart"/>
      <w:r>
        <w:rPr>
          <w:i/>
          <w:sz w:val="24"/>
        </w:rPr>
        <w:t>Loxodonta</w:t>
      </w:r>
      <w:proofErr w:type="spellEnd"/>
      <w:r>
        <w:rPr>
          <w:i/>
          <w:sz w:val="24"/>
        </w:rPr>
        <w:t xml:space="preserve"> </w:t>
      </w:r>
      <w:proofErr w:type="spellStart"/>
      <w:r>
        <w:rPr>
          <w:i/>
          <w:sz w:val="24"/>
        </w:rPr>
        <w:t>Africana</w:t>
      </w:r>
      <w:proofErr w:type="spellEnd"/>
      <w:r>
        <w:rPr>
          <w:sz w:val="24"/>
        </w:rPr>
        <w:t>)</w:t>
      </w:r>
    </w:p>
    <w:p w14:paraId="70D27F1A" w14:textId="77777777" w:rsidR="00D223DE" w:rsidRDefault="009C283C" w:rsidP="00182467">
      <w:pPr>
        <w:ind w:left="102"/>
        <w:rPr>
          <w:sz w:val="24"/>
        </w:rPr>
      </w:pPr>
      <w:r>
        <w:rPr>
          <w:sz w:val="24"/>
        </w:rPr>
        <w:t>Daman de rocher (</w:t>
      </w:r>
      <w:proofErr w:type="spellStart"/>
      <w:r>
        <w:rPr>
          <w:i/>
          <w:sz w:val="24"/>
        </w:rPr>
        <w:t>Procavia</w:t>
      </w:r>
      <w:proofErr w:type="spellEnd"/>
      <w:r>
        <w:rPr>
          <w:i/>
          <w:sz w:val="24"/>
        </w:rPr>
        <w:t xml:space="preserve"> capensis</w:t>
      </w:r>
      <w:r>
        <w:rPr>
          <w:sz w:val="24"/>
        </w:rPr>
        <w:t>)</w:t>
      </w:r>
    </w:p>
    <w:p w14:paraId="5662F71D" w14:textId="77777777" w:rsidR="008D5F47" w:rsidRDefault="009C283C" w:rsidP="00182467">
      <w:pPr>
        <w:ind w:left="102"/>
        <w:rPr>
          <w:sz w:val="24"/>
        </w:rPr>
      </w:pPr>
      <w:r>
        <w:rPr>
          <w:sz w:val="24"/>
        </w:rPr>
        <w:t>Daman de steppe (</w:t>
      </w:r>
      <w:proofErr w:type="spellStart"/>
      <w:r>
        <w:rPr>
          <w:i/>
          <w:sz w:val="24"/>
        </w:rPr>
        <w:t>Heterophyrax</w:t>
      </w:r>
      <w:proofErr w:type="spellEnd"/>
      <w:r>
        <w:rPr>
          <w:i/>
          <w:sz w:val="24"/>
        </w:rPr>
        <w:t xml:space="preserve"> </w:t>
      </w:r>
      <w:proofErr w:type="spellStart"/>
      <w:r>
        <w:rPr>
          <w:i/>
          <w:sz w:val="24"/>
        </w:rPr>
        <w:t>brucei</w:t>
      </w:r>
      <w:proofErr w:type="spellEnd"/>
      <w:r>
        <w:rPr>
          <w:sz w:val="24"/>
        </w:rPr>
        <w:t>)</w:t>
      </w:r>
    </w:p>
    <w:p w14:paraId="2DAEF851" w14:textId="77777777" w:rsidR="00D223DE" w:rsidRDefault="009C283C" w:rsidP="00182467">
      <w:pPr>
        <w:ind w:left="102"/>
        <w:rPr>
          <w:sz w:val="24"/>
        </w:rPr>
      </w:pPr>
      <w:r>
        <w:rPr>
          <w:sz w:val="24"/>
        </w:rPr>
        <w:t>Daman arboricole (</w:t>
      </w:r>
      <w:proofErr w:type="spellStart"/>
      <w:r>
        <w:rPr>
          <w:i/>
          <w:sz w:val="24"/>
        </w:rPr>
        <w:t>Dendrohyrax</w:t>
      </w:r>
      <w:proofErr w:type="spellEnd"/>
      <w:r>
        <w:rPr>
          <w:i/>
          <w:sz w:val="24"/>
        </w:rPr>
        <w:t xml:space="preserve"> </w:t>
      </w:r>
      <w:proofErr w:type="spellStart"/>
      <w:r>
        <w:rPr>
          <w:i/>
          <w:sz w:val="24"/>
        </w:rPr>
        <w:t>arboreus</w:t>
      </w:r>
      <w:proofErr w:type="spellEnd"/>
      <w:r>
        <w:rPr>
          <w:sz w:val="24"/>
        </w:rPr>
        <w:t>)</w:t>
      </w:r>
    </w:p>
    <w:p w14:paraId="2C78FAAB" w14:textId="77777777" w:rsidR="008D5F47" w:rsidRDefault="009C283C" w:rsidP="00182467">
      <w:pPr>
        <w:spacing w:before="1"/>
        <w:ind w:left="102"/>
        <w:rPr>
          <w:sz w:val="24"/>
        </w:rPr>
      </w:pPr>
      <w:r>
        <w:rPr>
          <w:sz w:val="24"/>
        </w:rPr>
        <w:t>Zèbre de Burchell (</w:t>
      </w:r>
      <w:r>
        <w:rPr>
          <w:i/>
          <w:sz w:val="24"/>
        </w:rPr>
        <w:t xml:space="preserve">Equus </w:t>
      </w:r>
      <w:proofErr w:type="spellStart"/>
      <w:r>
        <w:rPr>
          <w:i/>
          <w:sz w:val="24"/>
        </w:rPr>
        <w:t>burchelli</w:t>
      </w:r>
      <w:proofErr w:type="spellEnd"/>
      <w:r>
        <w:rPr>
          <w:sz w:val="24"/>
        </w:rPr>
        <w:t>)</w:t>
      </w:r>
    </w:p>
    <w:p w14:paraId="38353149" w14:textId="77777777" w:rsidR="008D5F47" w:rsidRDefault="009C283C" w:rsidP="00182467">
      <w:pPr>
        <w:spacing w:before="1"/>
        <w:ind w:left="102"/>
        <w:rPr>
          <w:sz w:val="24"/>
        </w:rPr>
      </w:pPr>
      <w:r>
        <w:rPr>
          <w:sz w:val="24"/>
        </w:rPr>
        <w:t>Hippopotame (</w:t>
      </w:r>
      <w:r>
        <w:rPr>
          <w:i/>
          <w:sz w:val="24"/>
        </w:rPr>
        <w:t xml:space="preserve">Hippopotamus </w:t>
      </w:r>
      <w:proofErr w:type="spellStart"/>
      <w:r>
        <w:rPr>
          <w:i/>
          <w:sz w:val="24"/>
        </w:rPr>
        <w:t>amphibious</w:t>
      </w:r>
      <w:proofErr w:type="spellEnd"/>
      <w:r>
        <w:rPr>
          <w:sz w:val="24"/>
        </w:rPr>
        <w:t>)</w:t>
      </w:r>
    </w:p>
    <w:p w14:paraId="6BB09C14" w14:textId="77777777" w:rsidR="00D223DE" w:rsidRDefault="009C283C" w:rsidP="00182467">
      <w:pPr>
        <w:spacing w:before="1"/>
        <w:ind w:left="102"/>
        <w:rPr>
          <w:sz w:val="24"/>
        </w:rPr>
      </w:pPr>
      <w:r>
        <w:rPr>
          <w:sz w:val="24"/>
        </w:rPr>
        <w:t>Phacochère (</w:t>
      </w:r>
      <w:proofErr w:type="spellStart"/>
      <w:r>
        <w:rPr>
          <w:i/>
          <w:sz w:val="24"/>
        </w:rPr>
        <w:t>Phacochoerus</w:t>
      </w:r>
      <w:proofErr w:type="spellEnd"/>
      <w:r>
        <w:rPr>
          <w:i/>
          <w:sz w:val="24"/>
        </w:rPr>
        <w:t xml:space="preserve"> </w:t>
      </w:r>
      <w:proofErr w:type="spellStart"/>
      <w:r>
        <w:rPr>
          <w:i/>
          <w:sz w:val="24"/>
        </w:rPr>
        <w:t>aethiopicus</w:t>
      </w:r>
      <w:proofErr w:type="spellEnd"/>
      <w:r>
        <w:rPr>
          <w:sz w:val="24"/>
        </w:rPr>
        <w:t>)</w:t>
      </w:r>
    </w:p>
    <w:p w14:paraId="71608DF2" w14:textId="77777777" w:rsidR="008D5F47" w:rsidRDefault="009C283C" w:rsidP="00182467">
      <w:pPr>
        <w:ind w:left="102"/>
        <w:rPr>
          <w:sz w:val="24"/>
        </w:rPr>
      </w:pPr>
      <w:r>
        <w:rPr>
          <w:sz w:val="24"/>
        </w:rPr>
        <w:t>Potamochère (</w:t>
      </w:r>
      <w:proofErr w:type="spellStart"/>
      <w:r>
        <w:rPr>
          <w:i/>
          <w:sz w:val="24"/>
        </w:rPr>
        <w:t>Potamochaerus</w:t>
      </w:r>
      <w:proofErr w:type="spellEnd"/>
      <w:r>
        <w:rPr>
          <w:i/>
          <w:sz w:val="24"/>
        </w:rPr>
        <w:t xml:space="preserve"> </w:t>
      </w:r>
      <w:proofErr w:type="spellStart"/>
      <w:r>
        <w:rPr>
          <w:i/>
          <w:sz w:val="24"/>
        </w:rPr>
        <w:t>porcus</w:t>
      </w:r>
      <w:proofErr w:type="spellEnd"/>
      <w:r>
        <w:rPr>
          <w:sz w:val="24"/>
        </w:rPr>
        <w:t>)</w:t>
      </w:r>
    </w:p>
    <w:p w14:paraId="20325F4C" w14:textId="77777777" w:rsidR="00D223DE" w:rsidRDefault="009C283C" w:rsidP="00182467">
      <w:pPr>
        <w:ind w:left="102"/>
        <w:rPr>
          <w:sz w:val="24"/>
        </w:rPr>
      </w:pPr>
      <w:r>
        <w:rPr>
          <w:sz w:val="24"/>
        </w:rPr>
        <w:t>Petit koudou (</w:t>
      </w:r>
      <w:proofErr w:type="spellStart"/>
      <w:r>
        <w:rPr>
          <w:i/>
          <w:sz w:val="24"/>
        </w:rPr>
        <w:t>Tragelaphus</w:t>
      </w:r>
      <w:proofErr w:type="spellEnd"/>
      <w:r>
        <w:rPr>
          <w:i/>
          <w:sz w:val="24"/>
        </w:rPr>
        <w:t xml:space="preserve"> </w:t>
      </w:r>
      <w:proofErr w:type="spellStart"/>
      <w:r>
        <w:rPr>
          <w:i/>
          <w:sz w:val="24"/>
        </w:rPr>
        <w:t>imberbis</w:t>
      </w:r>
      <w:proofErr w:type="spellEnd"/>
      <w:r>
        <w:rPr>
          <w:sz w:val="24"/>
        </w:rPr>
        <w:t>)</w:t>
      </w:r>
    </w:p>
    <w:p w14:paraId="477EAD1E" w14:textId="77777777" w:rsidR="008D5F47" w:rsidRDefault="009C283C" w:rsidP="00182467">
      <w:pPr>
        <w:ind w:left="102"/>
        <w:rPr>
          <w:sz w:val="24"/>
        </w:rPr>
      </w:pPr>
      <w:r>
        <w:rPr>
          <w:sz w:val="24"/>
        </w:rPr>
        <w:t>Cobe à croissant (</w:t>
      </w:r>
      <w:proofErr w:type="spellStart"/>
      <w:r>
        <w:rPr>
          <w:i/>
          <w:sz w:val="24"/>
        </w:rPr>
        <w:t>Kobus</w:t>
      </w:r>
      <w:proofErr w:type="spellEnd"/>
      <w:r>
        <w:rPr>
          <w:i/>
          <w:sz w:val="24"/>
        </w:rPr>
        <w:t xml:space="preserve"> </w:t>
      </w:r>
      <w:proofErr w:type="spellStart"/>
      <w:r>
        <w:rPr>
          <w:i/>
          <w:sz w:val="24"/>
        </w:rPr>
        <w:t>ellipsiprymmus</w:t>
      </w:r>
      <w:proofErr w:type="spellEnd"/>
      <w:r>
        <w:rPr>
          <w:sz w:val="24"/>
        </w:rPr>
        <w:t>)</w:t>
      </w:r>
    </w:p>
    <w:p w14:paraId="61C42ED0" w14:textId="77777777" w:rsidR="00D223DE" w:rsidRDefault="009C283C" w:rsidP="00182467">
      <w:pPr>
        <w:ind w:left="102"/>
        <w:rPr>
          <w:sz w:val="24"/>
        </w:rPr>
      </w:pPr>
      <w:proofErr w:type="spellStart"/>
      <w:r>
        <w:rPr>
          <w:sz w:val="24"/>
        </w:rPr>
        <w:t>Topi</w:t>
      </w:r>
      <w:proofErr w:type="spellEnd"/>
      <w:r>
        <w:rPr>
          <w:sz w:val="24"/>
        </w:rPr>
        <w:t xml:space="preserve"> (</w:t>
      </w:r>
      <w:proofErr w:type="spellStart"/>
      <w:r>
        <w:rPr>
          <w:i/>
          <w:sz w:val="24"/>
        </w:rPr>
        <w:t>Damaliscus</w:t>
      </w:r>
      <w:proofErr w:type="spellEnd"/>
      <w:r>
        <w:rPr>
          <w:i/>
          <w:sz w:val="24"/>
        </w:rPr>
        <w:t xml:space="preserve"> </w:t>
      </w:r>
      <w:proofErr w:type="spellStart"/>
      <w:r>
        <w:rPr>
          <w:i/>
          <w:sz w:val="24"/>
        </w:rPr>
        <w:t>korrigum</w:t>
      </w:r>
      <w:proofErr w:type="spellEnd"/>
      <w:r>
        <w:rPr>
          <w:sz w:val="24"/>
        </w:rPr>
        <w:t>)</w:t>
      </w:r>
    </w:p>
    <w:p w14:paraId="3E44D660" w14:textId="77777777" w:rsidR="008D5F47" w:rsidRDefault="009C283C" w:rsidP="00182467">
      <w:pPr>
        <w:ind w:left="102"/>
        <w:rPr>
          <w:sz w:val="24"/>
        </w:rPr>
      </w:pPr>
      <w:r>
        <w:rPr>
          <w:sz w:val="24"/>
        </w:rPr>
        <w:t>Bubale de Liechtenstein (</w:t>
      </w:r>
      <w:proofErr w:type="spellStart"/>
      <w:r>
        <w:rPr>
          <w:i/>
          <w:sz w:val="24"/>
        </w:rPr>
        <w:t>Alcepaphus</w:t>
      </w:r>
      <w:proofErr w:type="spellEnd"/>
      <w:r>
        <w:rPr>
          <w:i/>
          <w:sz w:val="24"/>
        </w:rPr>
        <w:t xml:space="preserve"> </w:t>
      </w:r>
      <w:proofErr w:type="spellStart"/>
      <w:r>
        <w:rPr>
          <w:i/>
          <w:sz w:val="24"/>
        </w:rPr>
        <w:t>lichtensterni</w:t>
      </w:r>
      <w:proofErr w:type="spellEnd"/>
      <w:r>
        <w:rPr>
          <w:sz w:val="24"/>
        </w:rPr>
        <w:t>)</w:t>
      </w:r>
    </w:p>
    <w:p w14:paraId="71E10188" w14:textId="77777777" w:rsidR="00D223DE" w:rsidRDefault="009C283C" w:rsidP="00182467">
      <w:pPr>
        <w:ind w:left="102"/>
        <w:rPr>
          <w:sz w:val="24"/>
        </w:rPr>
      </w:pPr>
      <w:r>
        <w:rPr>
          <w:sz w:val="24"/>
        </w:rPr>
        <w:t>Gnou à queue noire (</w:t>
      </w:r>
      <w:proofErr w:type="spellStart"/>
      <w:r>
        <w:rPr>
          <w:i/>
          <w:sz w:val="24"/>
        </w:rPr>
        <w:t>Connonchaetes</w:t>
      </w:r>
      <w:proofErr w:type="spellEnd"/>
      <w:r>
        <w:rPr>
          <w:i/>
          <w:sz w:val="24"/>
        </w:rPr>
        <w:t xml:space="preserve"> </w:t>
      </w:r>
      <w:proofErr w:type="spellStart"/>
      <w:r>
        <w:rPr>
          <w:i/>
          <w:sz w:val="24"/>
        </w:rPr>
        <w:t>taurinus</w:t>
      </w:r>
      <w:proofErr w:type="spellEnd"/>
      <w:r>
        <w:rPr>
          <w:sz w:val="24"/>
        </w:rPr>
        <w:t>)</w:t>
      </w:r>
    </w:p>
    <w:p w14:paraId="6004A462" w14:textId="77777777" w:rsidR="00D223DE" w:rsidRDefault="009C283C" w:rsidP="00182467">
      <w:pPr>
        <w:ind w:left="102"/>
        <w:rPr>
          <w:sz w:val="24"/>
        </w:rPr>
      </w:pPr>
      <w:r>
        <w:rPr>
          <w:sz w:val="24"/>
        </w:rPr>
        <w:t>Impala (</w:t>
      </w:r>
      <w:proofErr w:type="spellStart"/>
      <w:r>
        <w:rPr>
          <w:i/>
          <w:sz w:val="24"/>
        </w:rPr>
        <w:t>Aepyceros</w:t>
      </w:r>
      <w:proofErr w:type="spellEnd"/>
      <w:r>
        <w:rPr>
          <w:i/>
          <w:sz w:val="24"/>
        </w:rPr>
        <w:t xml:space="preserve"> </w:t>
      </w:r>
      <w:proofErr w:type="spellStart"/>
      <w:r>
        <w:rPr>
          <w:i/>
          <w:sz w:val="24"/>
        </w:rPr>
        <w:t>melampus</w:t>
      </w:r>
      <w:proofErr w:type="spellEnd"/>
      <w:r>
        <w:rPr>
          <w:sz w:val="24"/>
        </w:rPr>
        <w:t>)</w:t>
      </w:r>
    </w:p>
    <w:p w14:paraId="092548B8" w14:textId="77777777" w:rsidR="00182467" w:rsidRDefault="009C283C" w:rsidP="00182467">
      <w:pPr>
        <w:ind w:left="102"/>
        <w:rPr>
          <w:sz w:val="24"/>
        </w:rPr>
      </w:pPr>
      <w:r>
        <w:rPr>
          <w:sz w:val="24"/>
        </w:rPr>
        <w:t>Céphalophe de Grimm (</w:t>
      </w:r>
      <w:proofErr w:type="spellStart"/>
      <w:r>
        <w:rPr>
          <w:i/>
          <w:sz w:val="24"/>
        </w:rPr>
        <w:t>Sylvicapra</w:t>
      </w:r>
      <w:proofErr w:type="spellEnd"/>
      <w:r>
        <w:rPr>
          <w:i/>
          <w:sz w:val="24"/>
        </w:rPr>
        <w:t xml:space="preserve"> </w:t>
      </w:r>
      <w:proofErr w:type="spellStart"/>
      <w:r>
        <w:rPr>
          <w:i/>
          <w:sz w:val="24"/>
        </w:rPr>
        <w:t>grimmia</w:t>
      </w:r>
      <w:proofErr w:type="spellEnd"/>
      <w:r>
        <w:rPr>
          <w:sz w:val="24"/>
        </w:rPr>
        <w:t>)</w:t>
      </w:r>
    </w:p>
    <w:p w14:paraId="2D2325AF" w14:textId="185DA47C" w:rsidR="00D223DE" w:rsidRDefault="009C283C" w:rsidP="00182467">
      <w:pPr>
        <w:ind w:left="102"/>
        <w:rPr>
          <w:sz w:val="24"/>
        </w:rPr>
      </w:pPr>
      <w:r>
        <w:rPr>
          <w:sz w:val="24"/>
        </w:rPr>
        <w:t>Buffle d</w:t>
      </w:r>
      <w:r w:rsidR="00785E01">
        <w:rPr>
          <w:sz w:val="24"/>
        </w:rPr>
        <w:t>’</w:t>
      </w:r>
      <w:r>
        <w:rPr>
          <w:sz w:val="24"/>
        </w:rPr>
        <w:t>Afrique (</w:t>
      </w:r>
      <w:proofErr w:type="spellStart"/>
      <w:r>
        <w:rPr>
          <w:i/>
          <w:sz w:val="24"/>
        </w:rPr>
        <w:t>Syncerus</w:t>
      </w:r>
      <w:proofErr w:type="spellEnd"/>
      <w:r>
        <w:rPr>
          <w:i/>
          <w:sz w:val="24"/>
        </w:rPr>
        <w:t xml:space="preserve"> </w:t>
      </w:r>
      <w:proofErr w:type="spellStart"/>
      <w:r>
        <w:rPr>
          <w:i/>
          <w:sz w:val="24"/>
        </w:rPr>
        <w:t>caffer</w:t>
      </w:r>
      <w:proofErr w:type="spellEnd"/>
      <w:r>
        <w:rPr>
          <w:sz w:val="24"/>
        </w:rPr>
        <w:t>)</w:t>
      </w:r>
    </w:p>
    <w:p w14:paraId="38697B7F" w14:textId="77777777" w:rsidR="008D5F47" w:rsidRDefault="009C283C" w:rsidP="00182467">
      <w:pPr>
        <w:ind w:left="102"/>
        <w:rPr>
          <w:sz w:val="24"/>
        </w:rPr>
      </w:pPr>
      <w:r>
        <w:rPr>
          <w:sz w:val="24"/>
        </w:rPr>
        <w:t>Langouste (</w:t>
      </w:r>
      <w:proofErr w:type="spellStart"/>
      <w:r>
        <w:rPr>
          <w:sz w:val="24"/>
        </w:rPr>
        <w:t>Panulirus</w:t>
      </w:r>
      <w:proofErr w:type="spellEnd"/>
      <w:r>
        <w:rPr>
          <w:sz w:val="24"/>
        </w:rPr>
        <w:t xml:space="preserve"> </w:t>
      </w:r>
      <w:proofErr w:type="spellStart"/>
      <w:r>
        <w:rPr>
          <w:sz w:val="24"/>
        </w:rPr>
        <w:t>spp</w:t>
      </w:r>
      <w:proofErr w:type="spellEnd"/>
      <w:r>
        <w:rPr>
          <w:sz w:val="24"/>
        </w:rPr>
        <w:t>.)</w:t>
      </w:r>
    </w:p>
    <w:p w14:paraId="41B39792" w14:textId="77777777" w:rsidR="00D223DE" w:rsidRDefault="009C283C" w:rsidP="00182467">
      <w:pPr>
        <w:ind w:left="102"/>
        <w:rPr>
          <w:sz w:val="24"/>
        </w:rPr>
      </w:pPr>
      <w:r>
        <w:rPr>
          <w:sz w:val="24"/>
        </w:rPr>
        <w:t>Tortue verte (</w:t>
      </w:r>
      <w:proofErr w:type="spellStart"/>
      <w:r>
        <w:rPr>
          <w:i/>
          <w:sz w:val="24"/>
        </w:rPr>
        <w:t>Chelonia</w:t>
      </w:r>
      <w:proofErr w:type="spellEnd"/>
      <w:r>
        <w:rPr>
          <w:i/>
          <w:sz w:val="24"/>
        </w:rPr>
        <w:t xml:space="preserve"> </w:t>
      </w:r>
      <w:proofErr w:type="spellStart"/>
      <w:r>
        <w:rPr>
          <w:i/>
          <w:sz w:val="24"/>
        </w:rPr>
        <w:t>mydas</w:t>
      </w:r>
      <w:proofErr w:type="spellEnd"/>
      <w:r>
        <w:rPr>
          <w:sz w:val="24"/>
        </w:rPr>
        <w:t>)</w:t>
      </w:r>
    </w:p>
    <w:p w14:paraId="21CA8D1D" w14:textId="77777777" w:rsidR="00D223DE" w:rsidRDefault="009C283C" w:rsidP="00182467">
      <w:pPr>
        <w:ind w:left="102"/>
        <w:rPr>
          <w:sz w:val="24"/>
        </w:rPr>
      </w:pPr>
      <w:r>
        <w:rPr>
          <w:sz w:val="24"/>
        </w:rPr>
        <w:t>Tortue à écailles (</w:t>
      </w:r>
      <w:proofErr w:type="spellStart"/>
      <w:r>
        <w:rPr>
          <w:i/>
          <w:sz w:val="24"/>
        </w:rPr>
        <w:t>Eretmochelys</w:t>
      </w:r>
      <w:proofErr w:type="spellEnd"/>
      <w:r>
        <w:rPr>
          <w:i/>
          <w:sz w:val="24"/>
        </w:rPr>
        <w:t xml:space="preserve"> </w:t>
      </w:r>
      <w:proofErr w:type="spellStart"/>
      <w:r>
        <w:rPr>
          <w:i/>
          <w:sz w:val="24"/>
        </w:rPr>
        <w:t>imbricata</w:t>
      </w:r>
      <w:proofErr w:type="spellEnd"/>
      <w:r>
        <w:rPr>
          <w:sz w:val="24"/>
        </w:rPr>
        <w:t>)</w:t>
      </w:r>
    </w:p>
    <w:p w14:paraId="7294598A" w14:textId="77777777" w:rsidR="00D223DE" w:rsidRDefault="00D223DE">
      <w:pPr>
        <w:pStyle w:val="BodyText"/>
      </w:pPr>
    </w:p>
    <w:p w14:paraId="403BF254" w14:textId="06DBEC86" w:rsidR="00D223DE" w:rsidRDefault="009C283C">
      <w:pPr>
        <w:pStyle w:val="Heading1"/>
        <w:spacing w:before="1"/>
        <w:ind w:left="160"/>
        <w:jc w:val="left"/>
      </w:pPr>
      <w:r>
        <w:rPr>
          <w:u w:val="single"/>
        </w:rPr>
        <w:t>ANNEXE</w:t>
      </w:r>
      <w:r w:rsidR="00F37FB4">
        <w:rPr>
          <w:u w:val="single"/>
        </w:rPr>
        <w:t> </w:t>
      </w:r>
      <w:r>
        <w:rPr>
          <w:u w:val="single"/>
        </w:rPr>
        <w:t>IV</w:t>
      </w:r>
    </w:p>
    <w:p w14:paraId="56CC4945" w14:textId="77777777" w:rsidR="00D223DE" w:rsidRDefault="00D223DE">
      <w:pPr>
        <w:pStyle w:val="BodyText"/>
        <w:spacing w:before="1"/>
        <w:rPr>
          <w:b/>
          <w:sz w:val="16"/>
        </w:rPr>
      </w:pPr>
    </w:p>
    <w:p w14:paraId="7623C437" w14:textId="77777777" w:rsidR="00D223DE" w:rsidRDefault="009C283C">
      <w:pPr>
        <w:spacing w:before="90"/>
        <w:ind w:left="100"/>
        <w:rPr>
          <w:b/>
          <w:sz w:val="24"/>
        </w:rPr>
      </w:pPr>
      <w:r>
        <w:rPr>
          <w:b/>
          <w:sz w:val="24"/>
        </w:rPr>
        <w:t>Espèces migratrices protégées</w:t>
      </w:r>
    </w:p>
    <w:p w14:paraId="552B5E40" w14:textId="77777777" w:rsidR="00D223DE" w:rsidRDefault="00D223DE">
      <w:pPr>
        <w:rPr>
          <w:sz w:val="24"/>
        </w:rPr>
        <w:sectPr w:rsidR="00D223DE">
          <w:pgSz w:w="11910" w:h="16840"/>
          <w:pgMar w:top="1360" w:right="1220" w:bottom="960" w:left="1340" w:header="0" w:footer="773" w:gutter="0"/>
          <w:cols w:space="720"/>
        </w:sectPr>
      </w:pPr>
    </w:p>
    <w:p w14:paraId="7BCBA938" w14:textId="77777777" w:rsidR="00D223DE" w:rsidRDefault="009C283C">
      <w:pPr>
        <w:pStyle w:val="Heading1"/>
        <w:spacing w:before="73"/>
        <w:jc w:val="left"/>
      </w:pPr>
      <w:r>
        <w:rPr>
          <w:u w:val="single"/>
        </w:rPr>
        <w:lastRenderedPageBreak/>
        <w:t>MAMMIFÈRES</w:t>
      </w:r>
    </w:p>
    <w:p w14:paraId="4F27BFBB" w14:textId="77777777" w:rsidR="00D223DE" w:rsidRDefault="00D223DE">
      <w:pPr>
        <w:pStyle w:val="BodyText"/>
        <w:spacing w:before="2"/>
        <w:rPr>
          <w:b/>
          <w:sz w:val="16"/>
        </w:rPr>
      </w:pPr>
    </w:p>
    <w:p w14:paraId="42F34279" w14:textId="77777777" w:rsidR="00D223DE" w:rsidRDefault="009C283C">
      <w:pPr>
        <w:spacing w:before="90"/>
        <w:ind w:left="100"/>
        <w:rPr>
          <w:sz w:val="24"/>
        </w:rPr>
      </w:pPr>
      <w:r>
        <w:rPr>
          <w:sz w:val="24"/>
        </w:rPr>
        <w:t>Dugong (</w:t>
      </w:r>
      <w:r>
        <w:rPr>
          <w:i/>
          <w:sz w:val="24"/>
        </w:rPr>
        <w:t>Dugong dugon</w:t>
      </w:r>
      <w:r>
        <w:rPr>
          <w:sz w:val="24"/>
        </w:rPr>
        <w:t>)</w:t>
      </w:r>
    </w:p>
    <w:p w14:paraId="0949F81F" w14:textId="77777777" w:rsidR="008D5F47" w:rsidRDefault="009C283C">
      <w:pPr>
        <w:ind w:left="100" w:right="4558"/>
        <w:rPr>
          <w:sz w:val="24"/>
        </w:rPr>
      </w:pPr>
      <w:r>
        <w:rPr>
          <w:sz w:val="24"/>
        </w:rPr>
        <w:t>Rorqual à bosse (</w:t>
      </w:r>
      <w:proofErr w:type="spellStart"/>
      <w:r>
        <w:rPr>
          <w:i/>
          <w:sz w:val="24"/>
        </w:rPr>
        <w:t>Megaptera</w:t>
      </w:r>
      <w:proofErr w:type="spellEnd"/>
      <w:r>
        <w:rPr>
          <w:i/>
          <w:sz w:val="24"/>
        </w:rPr>
        <w:t xml:space="preserve"> </w:t>
      </w:r>
      <w:proofErr w:type="spellStart"/>
      <w:r>
        <w:rPr>
          <w:i/>
          <w:sz w:val="24"/>
        </w:rPr>
        <w:t>novaengeliae</w:t>
      </w:r>
      <w:proofErr w:type="spellEnd"/>
      <w:r>
        <w:rPr>
          <w:i/>
          <w:sz w:val="24"/>
        </w:rPr>
        <w:t>)</w:t>
      </w:r>
    </w:p>
    <w:p w14:paraId="75C080C5" w14:textId="77777777" w:rsidR="00D223DE" w:rsidRDefault="009C283C">
      <w:pPr>
        <w:ind w:left="100" w:right="4558"/>
        <w:rPr>
          <w:sz w:val="24"/>
        </w:rPr>
      </w:pPr>
      <w:r>
        <w:rPr>
          <w:sz w:val="24"/>
        </w:rPr>
        <w:t>Rorqual bleu (</w:t>
      </w:r>
      <w:proofErr w:type="spellStart"/>
      <w:r>
        <w:rPr>
          <w:i/>
          <w:sz w:val="24"/>
        </w:rPr>
        <w:t>Balaenoptera</w:t>
      </w:r>
      <w:proofErr w:type="spellEnd"/>
      <w:r>
        <w:rPr>
          <w:i/>
          <w:sz w:val="24"/>
        </w:rPr>
        <w:t xml:space="preserve"> </w:t>
      </w:r>
      <w:proofErr w:type="spellStart"/>
      <w:r>
        <w:rPr>
          <w:i/>
          <w:sz w:val="24"/>
        </w:rPr>
        <w:t>musculus</w:t>
      </w:r>
      <w:proofErr w:type="spellEnd"/>
      <w:r>
        <w:rPr>
          <w:sz w:val="24"/>
        </w:rPr>
        <w:t>)</w:t>
      </w:r>
    </w:p>
    <w:p w14:paraId="7518F8A7" w14:textId="77777777" w:rsidR="00D223DE" w:rsidRDefault="00D223DE">
      <w:pPr>
        <w:pStyle w:val="BodyText"/>
      </w:pPr>
    </w:p>
    <w:p w14:paraId="5A081EDE" w14:textId="77777777" w:rsidR="00D223DE" w:rsidRDefault="009C283C">
      <w:pPr>
        <w:pStyle w:val="Heading1"/>
        <w:jc w:val="left"/>
      </w:pPr>
      <w:r>
        <w:rPr>
          <w:u w:val="single"/>
        </w:rPr>
        <w:t>REPTILES</w:t>
      </w:r>
    </w:p>
    <w:p w14:paraId="049522C3" w14:textId="77777777" w:rsidR="00D223DE" w:rsidRDefault="00D223DE">
      <w:pPr>
        <w:pStyle w:val="BodyText"/>
        <w:spacing w:before="2"/>
        <w:rPr>
          <w:b/>
          <w:sz w:val="16"/>
        </w:rPr>
      </w:pPr>
    </w:p>
    <w:p w14:paraId="68634CD5" w14:textId="77777777" w:rsidR="00D223DE" w:rsidRDefault="009C283C">
      <w:pPr>
        <w:spacing w:before="90"/>
        <w:ind w:left="100"/>
        <w:rPr>
          <w:sz w:val="24"/>
        </w:rPr>
      </w:pPr>
      <w:r>
        <w:rPr>
          <w:sz w:val="24"/>
        </w:rPr>
        <w:t>Tortue verte (</w:t>
      </w:r>
      <w:proofErr w:type="spellStart"/>
      <w:r>
        <w:rPr>
          <w:i/>
          <w:sz w:val="24"/>
        </w:rPr>
        <w:t>Chelonia</w:t>
      </w:r>
      <w:proofErr w:type="spellEnd"/>
      <w:r>
        <w:rPr>
          <w:i/>
          <w:sz w:val="24"/>
        </w:rPr>
        <w:t xml:space="preserve"> </w:t>
      </w:r>
      <w:proofErr w:type="spellStart"/>
      <w:r>
        <w:rPr>
          <w:i/>
          <w:sz w:val="24"/>
        </w:rPr>
        <w:t>mydas</w:t>
      </w:r>
      <w:proofErr w:type="spellEnd"/>
      <w:r>
        <w:rPr>
          <w:sz w:val="24"/>
        </w:rPr>
        <w:t>)</w:t>
      </w:r>
    </w:p>
    <w:p w14:paraId="448777D9" w14:textId="77777777" w:rsidR="008D5F47" w:rsidRDefault="009C283C">
      <w:pPr>
        <w:ind w:left="100" w:right="5004"/>
        <w:rPr>
          <w:sz w:val="24"/>
        </w:rPr>
      </w:pPr>
      <w:r>
        <w:rPr>
          <w:sz w:val="24"/>
        </w:rPr>
        <w:t>Tortue à écailles (</w:t>
      </w:r>
      <w:proofErr w:type="spellStart"/>
      <w:r>
        <w:rPr>
          <w:i/>
          <w:sz w:val="24"/>
        </w:rPr>
        <w:t>Eretmochelys</w:t>
      </w:r>
      <w:proofErr w:type="spellEnd"/>
      <w:r>
        <w:rPr>
          <w:i/>
          <w:sz w:val="24"/>
        </w:rPr>
        <w:t xml:space="preserve"> </w:t>
      </w:r>
      <w:proofErr w:type="spellStart"/>
      <w:r>
        <w:rPr>
          <w:i/>
          <w:sz w:val="24"/>
        </w:rPr>
        <w:t>imbricata</w:t>
      </w:r>
      <w:proofErr w:type="spellEnd"/>
      <w:r>
        <w:rPr>
          <w:sz w:val="24"/>
        </w:rPr>
        <w:t>)</w:t>
      </w:r>
    </w:p>
    <w:p w14:paraId="1C0D8BF6" w14:textId="77777777" w:rsidR="008D5F47" w:rsidRDefault="009C283C">
      <w:pPr>
        <w:ind w:left="100" w:right="5004"/>
        <w:rPr>
          <w:sz w:val="24"/>
        </w:rPr>
      </w:pPr>
      <w:r>
        <w:rPr>
          <w:sz w:val="24"/>
        </w:rPr>
        <w:t>Tortue olivâtre (</w:t>
      </w:r>
      <w:proofErr w:type="spellStart"/>
      <w:r>
        <w:rPr>
          <w:i/>
          <w:sz w:val="24"/>
        </w:rPr>
        <w:t>Lepidochelys</w:t>
      </w:r>
      <w:proofErr w:type="spellEnd"/>
      <w:r>
        <w:rPr>
          <w:i/>
          <w:sz w:val="24"/>
        </w:rPr>
        <w:t xml:space="preserve"> </w:t>
      </w:r>
      <w:proofErr w:type="spellStart"/>
      <w:r>
        <w:rPr>
          <w:i/>
          <w:sz w:val="24"/>
        </w:rPr>
        <w:t>olivacea</w:t>
      </w:r>
      <w:proofErr w:type="spellEnd"/>
      <w:r>
        <w:rPr>
          <w:sz w:val="24"/>
        </w:rPr>
        <w:t>)</w:t>
      </w:r>
    </w:p>
    <w:p w14:paraId="4EBF24D3" w14:textId="77777777" w:rsidR="008D5F47" w:rsidRDefault="009C283C">
      <w:pPr>
        <w:ind w:left="100" w:right="5004"/>
        <w:rPr>
          <w:sz w:val="24"/>
        </w:rPr>
      </w:pPr>
      <w:r>
        <w:rPr>
          <w:sz w:val="24"/>
        </w:rPr>
        <w:t>Tortue caouanne (</w:t>
      </w:r>
      <w:proofErr w:type="spellStart"/>
      <w:r>
        <w:rPr>
          <w:i/>
          <w:sz w:val="24"/>
        </w:rPr>
        <w:t>Caretta</w:t>
      </w:r>
      <w:proofErr w:type="spellEnd"/>
      <w:r>
        <w:rPr>
          <w:i/>
          <w:sz w:val="24"/>
        </w:rPr>
        <w:t xml:space="preserve"> </w:t>
      </w:r>
      <w:proofErr w:type="spellStart"/>
      <w:r>
        <w:rPr>
          <w:i/>
          <w:sz w:val="24"/>
        </w:rPr>
        <w:t>caretta</w:t>
      </w:r>
      <w:proofErr w:type="spellEnd"/>
      <w:r>
        <w:rPr>
          <w:sz w:val="24"/>
        </w:rPr>
        <w:t>)</w:t>
      </w:r>
    </w:p>
    <w:p w14:paraId="15F47EEF" w14:textId="77777777" w:rsidR="00D223DE" w:rsidRDefault="009C283C">
      <w:pPr>
        <w:ind w:left="100" w:right="5004"/>
        <w:rPr>
          <w:sz w:val="24"/>
        </w:rPr>
      </w:pPr>
      <w:r>
        <w:rPr>
          <w:sz w:val="24"/>
        </w:rPr>
        <w:t>Tortue luth (</w:t>
      </w:r>
      <w:proofErr w:type="spellStart"/>
      <w:r>
        <w:rPr>
          <w:i/>
          <w:sz w:val="24"/>
        </w:rPr>
        <w:t>Dermochelys</w:t>
      </w:r>
      <w:proofErr w:type="spellEnd"/>
      <w:r>
        <w:rPr>
          <w:i/>
          <w:sz w:val="24"/>
        </w:rPr>
        <w:t xml:space="preserve"> </w:t>
      </w:r>
      <w:proofErr w:type="spellStart"/>
      <w:r>
        <w:rPr>
          <w:i/>
          <w:sz w:val="24"/>
        </w:rPr>
        <w:t>coriacea</w:t>
      </w:r>
      <w:proofErr w:type="spellEnd"/>
      <w:r>
        <w:rPr>
          <w:sz w:val="24"/>
        </w:rPr>
        <w:t>)</w:t>
      </w:r>
    </w:p>
    <w:sectPr w:rsidR="00D223DE" w:rsidSect="00635234">
      <w:pgSz w:w="11910" w:h="16840"/>
      <w:pgMar w:top="1900" w:right="1137"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B34C" w14:textId="77777777" w:rsidR="00FC7D7B" w:rsidRDefault="00FC7D7B">
      <w:r>
        <w:separator/>
      </w:r>
    </w:p>
  </w:endnote>
  <w:endnote w:type="continuationSeparator" w:id="0">
    <w:p w14:paraId="5AB541DA" w14:textId="77777777" w:rsidR="00FC7D7B" w:rsidRDefault="00FC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7FD1" w14:textId="77777777" w:rsidR="00D223DE" w:rsidRDefault="00DC79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03F01D" wp14:editId="5D1F5795">
              <wp:simplePos x="0" y="0"/>
              <wp:positionH relativeFrom="page">
                <wp:posOffset>3665855</wp:posOffset>
              </wp:positionH>
              <wp:positionV relativeFrom="page">
                <wp:posOffset>10062210</wp:posOffset>
              </wp:positionV>
              <wp:extent cx="241300" cy="194310"/>
              <wp:effectExtent l="0" t="0" r="0" b="0"/>
              <wp:wrapNone/>
              <wp:docPr id="14911602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FE12C" w14:textId="77777777" w:rsidR="00D223DE" w:rsidRDefault="009C283C">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F01D" id="_x0000_t202" coordsize="21600,21600" o:spt="202" path="m,l,21600r21600,l21600,xe">
              <v:stroke joinstyle="miter"/>
              <v:path gradientshapeok="t" o:connecttype="rect"/>
            </v:shapetype>
            <v:shape id="docshape1" o:spid="_x0000_s1026" type="#_x0000_t202" style="position:absolute;margin-left:288.65pt;margin-top:792.3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" filled="f" stroked="f">
              <v:textbox inset="0,0,0,0">
                <w:txbxContent>
                  <w:p w14:paraId="166FE12C" w14:textId="77777777" w:rsidR="00D223DE" w:rsidRDefault="009C283C">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2327" w14:textId="77777777" w:rsidR="00FC7D7B" w:rsidRDefault="00FC7D7B">
      <w:r>
        <w:separator/>
      </w:r>
    </w:p>
  </w:footnote>
  <w:footnote w:type="continuationSeparator" w:id="0">
    <w:p w14:paraId="5F4E2FA0" w14:textId="77777777" w:rsidR="00FC7D7B" w:rsidRDefault="00FC7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6E96"/>
    <w:multiLevelType w:val="hybridMultilevel"/>
    <w:tmpl w:val="485A0B2C"/>
    <w:lvl w:ilvl="0" w:tplc="77AC883C">
      <w:start w:val="1"/>
      <w:numFmt w:val="decimal"/>
      <w:lvlText w:val="%1."/>
      <w:lvlJc w:val="left"/>
      <w:pPr>
        <w:ind w:left="100" w:hanging="874"/>
      </w:pPr>
      <w:rPr>
        <w:rFonts w:ascii="Times New Roman" w:eastAsia="Times New Roman" w:hAnsi="Times New Roman" w:cs="Times New Roman" w:hint="default"/>
        <w:b w:val="0"/>
        <w:bCs w:val="0"/>
        <w:i w:val="0"/>
        <w:iCs w:val="0"/>
        <w:w w:val="100"/>
        <w:sz w:val="24"/>
        <w:szCs w:val="24"/>
        <w:lang w:val="en-US" w:eastAsia="en-US" w:bidi="ar-SA"/>
      </w:rPr>
    </w:lvl>
    <w:lvl w:ilvl="1" w:tplc="CEFAFFC0">
      <w:start w:val="1"/>
      <w:numFmt w:val="lowerLetter"/>
      <w:lvlText w:val="%2)"/>
      <w:lvlJc w:val="left"/>
      <w:pPr>
        <w:ind w:left="10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2" w:tplc="B66829D4">
      <w:start w:val="1"/>
      <w:numFmt w:val="lowerRoman"/>
      <w:lvlText w:val="%3)"/>
      <w:lvlJc w:val="left"/>
      <w:pPr>
        <w:ind w:left="1593" w:hanging="360"/>
      </w:pPr>
      <w:rPr>
        <w:rFonts w:ascii="Times New Roman" w:eastAsia="Times New Roman" w:hAnsi="Times New Roman" w:cs="Times New Roman" w:hint="default"/>
        <w:b w:val="0"/>
        <w:bCs w:val="0"/>
        <w:i w:val="0"/>
        <w:iCs w:val="0"/>
        <w:w w:val="99"/>
        <w:sz w:val="24"/>
        <w:szCs w:val="24"/>
      </w:rPr>
    </w:lvl>
    <w:lvl w:ilvl="3" w:tplc="7DEA0DBE">
      <w:numFmt w:val="bullet"/>
      <w:lvlText w:val="•"/>
      <w:lvlJc w:val="left"/>
      <w:pPr>
        <w:ind w:left="2743" w:hanging="569"/>
      </w:pPr>
      <w:rPr>
        <w:rFonts w:hint="default"/>
        <w:lang w:val="en-US" w:eastAsia="en-US" w:bidi="ar-SA"/>
      </w:rPr>
    </w:lvl>
    <w:lvl w:ilvl="4" w:tplc="9E908D30">
      <w:numFmt w:val="bullet"/>
      <w:lvlText w:val="•"/>
      <w:lvlJc w:val="left"/>
      <w:pPr>
        <w:ind w:left="3686" w:hanging="569"/>
      </w:pPr>
      <w:rPr>
        <w:rFonts w:hint="default"/>
        <w:lang w:val="en-US" w:eastAsia="en-US" w:bidi="ar-SA"/>
      </w:rPr>
    </w:lvl>
    <w:lvl w:ilvl="5" w:tplc="DD2C97EC">
      <w:numFmt w:val="bullet"/>
      <w:lvlText w:val="•"/>
      <w:lvlJc w:val="left"/>
      <w:pPr>
        <w:ind w:left="4629" w:hanging="569"/>
      </w:pPr>
      <w:rPr>
        <w:rFonts w:hint="default"/>
        <w:lang w:val="en-US" w:eastAsia="en-US" w:bidi="ar-SA"/>
      </w:rPr>
    </w:lvl>
    <w:lvl w:ilvl="6" w:tplc="BCB26FC8">
      <w:numFmt w:val="bullet"/>
      <w:lvlText w:val="•"/>
      <w:lvlJc w:val="left"/>
      <w:pPr>
        <w:ind w:left="5573" w:hanging="569"/>
      </w:pPr>
      <w:rPr>
        <w:rFonts w:hint="default"/>
        <w:lang w:val="en-US" w:eastAsia="en-US" w:bidi="ar-SA"/>
      </w:rPr>
    </w:lvl>
    <w:lvl w:ilvl="7" w:tplc="EBB07174">
      <w:numFmt w:val="bullet"/>
      <w:lvlText w:val="•"/>
      <w:lvlJc w:val="left"/>
      <w:pPr>
        <w:ind w:left="6516" w:hanging="569"/>
      </w:pPr>
      <w:rPr>
        <w:rFonts w:hint="default"/>
        <w:lang w:val="en-US" w:eastAsia="en-US" w:bidi="ar-SA"/>
      </w:rPr>
    </w:lvl>
    <w:lvl w:ilvl="8" w:tplc="087AA244">
      <w:numFmt w:val="bullet"/>
      <w:lvlText w:val="•"/>
      <w:lvlJc w:val="left"/>
      <w:pPr>
        <w:ind w:left="7459" w:hanging="569"/>
      </w:pPr>
      <w:rPr>
        <w:rFonts w:hint="default"/>
        <w:lang w:val="en-US" w:eastAsia="en-US" w:bidi="ar-SA"/>
      </w:rPr>
    </w:lvl>
  </w:abstractNum>
  <w:abstractNum w:abstractNumId="1" w15:restartNumberingAfterBreak="0">
    <w:nsid w:val="03B97B16"/>
    <w:multiLevelType w:val="hybridMultilevel"/>
    <w:tmpl w:val="A5E26FD4"/>
    <w:lvl w:ilvl="0" w:tplc="8D322B62">
      <w:start w:val="1"/>
      <w:numFmt w:val="decimal"/>
      <w:lvlText w:val="%1."/>
      <w:lvlJc w:val="left"/>
      <w:pPr>
        <w:ind w:left="100" w:hanging="874"/>
      </w:pPr>
      <w:rPr>
        <w:rFonts w:hint="default"/>
        <w:w w:val="100"/>
        <w:lang w:val="en-US" w:eastAsia="en-US" w:bidi="ar-SA"/>
      </w:rPr>
    </w:lvl>
    <w:lvl w:ilvl="1" w:tplc="DD4061B2">
      <w:numFmt w:val="bullet"/>
      <w:lvlText w:val="•"/>
      <w:lvlJc w:val="left"/>
      <w:pPr>
        <w:ind w:left="1024" w:hanging="874"/>
      </w:pPr>
      <w:rPr>
        <w:rFonts w:hint="default"/>
        <w:lang w:val="en-US" w:eastAsia="en-US" w:bidi="ar-SA"/>
      </w:rPr>
    </w:lvl>
    <w:lvl w:ilvl="2" w:tplc="61E4F45C">
      <w:numFmt w:val="bullet"/>
      <w:lvlText w:val="•"/>
      <w:lvlJc w:val="left"/>
      <w:pPr>
        <w:ind w:left="1949" w:hanging="874"/>
      </w:pPr>
      <w:rPr>
        <w:rFonts w:hint="default"/>
        <w:lang w:val="en-US" w:eastAsia="en-US" w:bidi="ar-SA"/>
      </w:rPr>
    </w:lvl>
    <w:lvl w:ilvl="3" w:tplc="31001F6A">
      <w:numFmt w:val="bullet"/>
      <w:lvlText w:val="•"/>
      <w:lvlJc w:val="left"/>
      <w:pPr>
        <w:ind w:left="2873" w:hanging="874"/>
      </w:pPr>
      <w:rPr>
        <w:rFonts w:hint="default"/>
        <w:lang w:val="en-US" w:eastAsia="en-US" w:bidi="ar-SA"/>
      </w:rPr>
    </w:lvl>
    <w:lvl w:ilvl="4" w:tplc="8F8C58B2">
      <w:numFmt w:val="bullet"/>
      <w:lvlText w:val="•"/>
      <w:lvlJc w:val="left"/>
      <w:pPr>
        <w:ind w:left="3798" w:hanging="874"/>
      </w:pPr>
      <w:rPr>
        <w:rFonts w:hint="default"/>
        <w:lang w:val="en-US" w:eastAsia="en-US" w:bidi="ar-SA"/>
      </w:rPr>
    </w:lvl>
    <w:lvl w:ilvl="5" w:tplc="1EA29256">
      <w:numFmt w:val="bullet"/>
      <w:lvlText w:val="•"/>
      <w:lvlJc w:val="left"/>
      <w:pPr>
        <w:ind w:left="4723" w:hanging="874"/>
      </w:pPr>
      <w:rPr>
        <w:rFonts w:hint="default"/>
        <w:lang w:val="en-US" w:eastAsia="en-US" w:bidi="ar-SA"/>
      </w:rPr>
    </w:lvl>
    <w:lvl w:ilvl="6" w:tplc="92A06FC4">
      <w:numFmt w:val="bullet"/>
      <w:lvlText w:val="•"/>
      <w:lvlJc w:val="left"/>
      <w:pPr>
        <w:ind w:left="5647" w:hanging="874"/>
      </w:pPr>
      <w:rPr>
        <w:rFonts w:hint="default"/>
        <w:lang w:val="en-US" w:eastAsia="en-US" w:bidi="ar-SA"/>
      </w:rPr>
    </w:lvl>
    <w:lvl w:ilvl="7" w:tplc="1E7A9626">
      <w:numFmt w:val="bullet"/>
      <w:lvlText w:val="•"/>
      <w:lvlJc w:val="left"/>
      <w:pPr>
        <w:ind w:left="6572" w:hanging="874"/>
      </w:pPr>
      <w:rPr>
        <w:rFonts w:hint="default"/>
        <w:lang w:val="en-US" w:eastAsia="en-US" w:bidi="ar-SA"/>
      </w:rPr>
    </w:lvl>
    <w:lvl w:ilvl="8" w:tplc="DE2A8336">
      <w:numFmt w:val="bullet"/>
      <w:lvlText w:val="•"/>
      <w:lvlJc w:val="left"/>
      <w:pPr>
        <w:ind w:left="7497" w:hanging="874"/>
      </w:pPr>
      <w:rPr>
        <w:rFonts w:hint="default"/>
        <w:lang w:val="en-US" w:eastAsia="en-US" w:bidi="ar-SA"/>
      </w:rPr>
    </w:lvl>
  </w:abstractNum>
  <w:abstractNum w:abstractNumId="2" w15:restartNumberingAfterBreak="0">
    <w:nsid w:val="0CA95BAE"/>
    <w:multiLevelType w:val="hybridMultilevel"/>
    <w:tmpl w:val="B4A22AEE"/>
    <w:lvl w:ilvl="0" w:tplc="3EFCCE2E">
      <w:start w:val="1"/>
      <w:numFmt w:val="decimal"/>
      <w:lvlText w:val="%1."/>
      <w:lvlJc w:val="left"/>
      <w:pPr>
        <w:ind w:left="100" w:hanging="754"/>
      </w:pPr>
      <w:rPr>
        <w:rFonts w:ascii="Times New Roman" w:eastAsia="Times New Roman" w:hAnsi="Times New Roman" w:cs="Times New Roman" w:hint="default"/>
        <w:b w:val="0"/>
        <w:bCs w:val="0"/>
        <w:i w:val="0"/>
        <w:iCs w:val="0"/>
        <w:w w:val="100"/>
        <w:sz w:val="24"/>
        <w:szCs w:val="24"/>
        <w:lang w:val="en-US" w:eastAsia="en-US" w:bidi="ar-SA"/>
      </w:rPr>
    </w:lvl>
    <w:lvl w:ilvl="1" w:tplc="7AEAE9C0">
      <w:numFmt w:val="bullet"/>
      <w:lvlText w:val="•"/>
      <w:lvlJc w:val="left"/>
      <w:pPr>
        <w:ind w:left="1024" w:hanging="754"/>
      </w:pPr>
      <w:rPr>
        <w:rFonts w:hint="default"/>
        <w:lang w:val="en-US" w:eastAsia="en-US" w:bidi="ar-SA"/>
      </w:rPr>
    </w:lvl>
    <w:lvl w:ilvl="2" w:tplc="01186360">
      <w:numFmt w:val="bullet"/>
      <w:lvlText w:val="•"/>
      <w:lvlJc w:val="left"/>
      <w:pPr>
        <w:ind w:left="1949" w:hanging="754"/>
      </w:pPr>
      <w:rPr>
        <w:rFonts w:hint="default"/>
        <w:lang w:val="en-US" w:eastAsia="en-US" w:bidi="ar-SA"/>
      </w:rPr>
    </w:lvl>
    <w:lvl w:ilvl="3" w:tplc="B2AE2F1C">
      <w:numFmt w:val="bullet"/>
      <w:lvlText w:val="•"/>
      <w:lvlJc w:val="left"/>
      <w:pPr>
        <w:ind w:left="2873" w:hanging="754"/>
      </w:pPr>
      <w:rPr>
        <w:rFonts w:hint="default"/>
        <w:lang w:val="en-US" w:eastAsia="en-US" w:bidi="ar-SA"/>
      </w:rPr>
    </w:lvl>
    <w:lvl w:ilvl="4" w:tplc="A6B884A4">
      <w:numFmt w:val="bullet"/>
      <w:lvlText w:val="•"/>
      <w:lvlJc w:val="left"/>
      <w:pPr>
        <w:ind w:left="3798" w:hanging="754"/>
      </w:pPr>
      <w:rPr>
        <w:rFonts w:hint="default"/>
        <w:lang w:val="en-US" w:eastAsia="en-US" w:bidi="ar-SA"/>
      </w:rPr>
    </w:lvl>
    <w:lvl w:ilvl="5" w:tplc="1E5CF7C2">
      <w:numFmt w:val="bullet"/>
      <w:lvlText w:val="•"/>
      <w:lvlJc w:val="left"/>
      <w:pPr>
        <w:ind w:left="4723" w:hanging="754"/>
      </w:pPr>
      <w:rPr>
        <w:rFonts w:hint="default"/>
        <w:lang w:val="en-US" w:eastAsia="en-US" w:bidi="ar-SA"/>
      </w:rPr>
    </w:lvl>
    <w:lvl w:ilvl="6" w:tplc="5AB2B5C0">
      <w:numFmt w:val="bullet"/>
      <w:lvlText w:val="•"/>
      <w:lvlJc w:val="left"/>
      <w:pPr>
        <w:ind w:left="5647" w:hanging="754"/>
      </w:pPr>
      <w:rPr>
        <w:rFonts w:hint="default"/>
        <w:lang w:val="en-US" w:eastAsia="en-US" w:bidi="ar-SA"/>
      </w:rPr>
    </w:lvl>
    <w:lvl w:ilvl="7" w:tplc="16C4B4E6">
      <w:numFmt w:val="bullet"/>
      <w:lvlText w:val="•"/>
      <w:lvlJc w:val="left"/>
      <w:pPr>
        <w:ind w:left="6572" w:hanging="754"/>
      </w:pPr>
      <w:rPr>
        <w:rFonts w:hint="default"/>
        <w:lang w:val="en-US" w:eastAsia="en-US" w:bidi="ar-SA"/>
      </w:rPr>
    </w:lvl>
    <w:lvl w:ilvl="8" w:tplc="5E86B246">
      <w:numFmt w:val="bullet"/>
      <w:lvlText w:val="•"/>
      <w:lvlJc w:val="left"/>
      <w:pPr>
        <w:ind w:left="7497" w:hanging="754"/>
      </w:pPr>
      <w:rPr>
        <w:rFonts w:hint="default"/>
        <w:lang w:val="en-US" w:eastAsia="en-US" w:bidi="ar-SA"/>
      </w:rPr>
    </w:lvl>
  </w:abstractNum>
  <w:abstractNum w:abstractNumId="3" w15:restartNumberingAfterBreak="0">
    <w:nsid w:val="11EA67E3"/>
    <w:multiLevelType w:val="hybridMultilevel"/>
    <w:tmpl w:val="76260542"/>
    <w:lvl w:ilvl="0" w:tplc="2BF232DA">
      <w:start w:val="1"/>
      <w:numFmt w:val="decimal"/>
      <w:lvlText w:val="%1."/>
      <w:lvlJc w:val="left"/>
      <w:pPr>
        <w:ind w:left="100" w:hanging="874"/>
      </w:pPr>
      <w:rPr>
        <w:rFonts w:ascii="Times New Roman" w:eastAsia="Times New Roman" w:hAnsi="Times New Roman" w:cs="Times New Roman" w:hint="default"/>
        <w:b w:val="0"/>
        <w:bCs w:val="0"/>
        <w:i w:val="0"/>
        <w:iCs w:val="0"/>
        <w:w w:val="100"/>
        <w:sz w:val="24"/>
        <w:szCs w:val="24"/>
        <w:lang w:val="en-US" w:eastAsia="en-US" w:bidi="ar-SA"/>
      </w:rPr>
    </w:lvl>
    <w:lvl w:ilvl="1" w:tplc="CEFAFFC0">
      <w:start w:val="1"/>
      <w:numFmt w:val="lowerLetter"/>
      <w:lvlText w:val="%2)"/>
      <w:lvlJc w:val="left"/>
      <w:pPr>
        <w:ind w:left="10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2" w:tplc="A16048B2">
      <w:numFmt w:val="bullet"/>
      <w:lvlText w:val="•"/>
      <w:lvlJc w:val="left"/>
      <w:pPr>
        <w:ind w:left="2087" w:hanging="514"/>
      </w:pPr>
      <w:rPr>
        <w:rFonts w:hint="default"/>
        <w:lang w:val="en-US" w:eastAsia="en-US" w:bidi="ar-SA"/>
      </w:rPr>
    </w:lvl>
    <w:lvl w:ilvl="3" w:tplc="57BAD4B8">
      <w:numFmt w:val="bullet"/>
      <w:lvlText w:val="•"/>
      <w:lvlJc w:val="left"/>
      <w:pPr>
        <w:ind w:left="2994" w:hanging="514"/>
      </w:pPr>
      <w:rPr>
        <w:rFonts w:hint="default"/>
        <w:lang w:val="en-US" w:eastAsia="en-US" w:bidi="ar-SA"/>
      </w:rPr>
    </w:lvl>
    <w:lvl w:ilvl="4" w:tplc="381E569C">
      <w:numFmt w:val="bullet"/>
      <w:lvlText w:val="•"/>
      <w:lvlJc w:val="left"/>
      <w:pPr>
        <w:ind w:left="3902" w:hanging="514"/>
      </w:pPr>
      <w:rPr>
        <w:rFonts w:hint="default"/>
        <w:lang w:val="en-US" w:eastAsia="en-US" w:bidi="ar-SA"/>
      </w:rPr>
    </w:lvl>
    <w:lvl w:ilvl="5" w:tplc="1824A162">
      <w:numFmt w:val="bullet"/>
      <w:lvlText w:val="•"/>
      <w:lvlJc w:val="left"/>
      <w:pPr>
        <w:ind w:left="4809" w:hanging="514"/>
      </w:pPr>
      <w:rPr>
        <w:rFonts w:hint="default"/>
        <w:lang w:val="en-US" w:eastAsia="en-US" w:bidi="ar-SA"/>
      </w:rPr>
    </w:lvl>
    <w:lvl w:ilvl="6" w:tplc="D38C1A08">
      <w:numFmt w:val="bullet"/>
      <w:lvlText w:val="•"/>
      <w:lvlJc w:val="left"/>
      <w:pPr>
        <w:ind w:left="5716" w:hanging="514"/>
      </w:pPr>
      <w:rPr>
        <w:rFonts w:hint="default"/>
        <w:lang w:val="en-US" w:eastAsia="en-US" w:bidi="ar-SA"/>
      </w:rPr>
    </w:lvl>
    <w:lvl w:ilvl="7" w:tplc="FF74C55E">
      <w:numFmt w:val="bullet"/>
      <w:lvlText w:val="•"/>
      <w:lvlJc w:val="left"/>
      <w:pPr>
        <w:ind w:left="6624" w:hanging="514"/>
      </w:pPr>
      <w:rPr>
        <w:rFonts w:hint="default"/>
        <w:lang w:val="en-US" w:eastAsia="en-US" w:bidi="ar-SA"/>
      </w:rPr>
    </w:lvl>
    <w:lvl w:ilvl="8" w:tplc="3298550C">
      <w:numFmt w:val="bullet"/>
      <w:lvlText w:val="•"/>
      <w:lvlJc w:val="left"/>
      <w:pPr>
        <w:ind w:left="7531" w:hanging="514"/>
      </w:pPr>
      <w:rPr>
        <w:rFonts w:hint="default"/>
        <w:lang w:val="en-US" w:eastAsia="en-US" w:bidi="ar-SA"/>
      </w:rPr>
    </w:lvl>
  </w:abstractNum>
  <w:abstractNum w:abstractNumId="4" w15:restartNumberingAfterBreak="0">
    <w:nsid w:val="12740CDA"/>
    <w:multiLevelType w:val="hybridMultilevel"/>
    <w:tmpl w:val="904C1514"/>
    <w:lvl w:ilvl="0" w:tplc="2748381E">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41F0F524">
      <w:numFmt w:val="bullet"/>
      <w:lvlText w:val="•"/>
      <w:lvlJc w:val="left"/>
      <w:pPr>
        <w:ind w:left="1024" w:hanging="874"/>
      </w:pPr>
      <w:rPr>
        <w:rFonts w:hint="default"/>
        <w:lang w:val="en-US" w:eastAsia="en-US" w:bidi="ar-SA"/>
      </w:rPr>
    </w:lvl>
    <w:lvl w:ilvl="2" w:tplc="13701D14">
      <w:numFmt w:val="bullet"/>
      <w:lvlText w:val="•"/>
      <w:lvlJc w:val="left"/>
      <w:pPr>
        <w:ind w:left="1949" w:hanging="874"/>
      </w:pPr>
      <w:rPr>
        <w:rFonts w:hint="default"/>
        <w:lang w:val="en-US" w:eastAsia="en-US" w:bidi="ar-SA"/>
      </w:rPr>
    </w:lvl>
    <w:lvl w:ilvl="3" w:tplc="0EFC30AC">
      <w:numFmt w:val="bullet"/>
      <w:lvlText w:val="•"/>
      <w:lvlJc w:val="left"/>
      <w:pPr>
        <w:ind w:left="2873" w:hanging="874"/>
      </w:pPr>
      <w:rPr>
        <w:rFonts w:hint="default"/>
        <w:lang w:val="en-US" w:eastAsia="en-US" w:bidi="ar-SA"/>
      </w:rPr>
    </w:lvl>
    <w:lvl w:ilvl="4" w:tplc="8F0C599A">
      <w:numFmt w:val="bullet"/>
      <w:lvlText w:val="•"/>
      <w:lvlJc w:val="left"/>
      <w:pPr>
        <w:ind w:left="3798" w:hanging="874"/>
      </w:pPr>
      <w:rPr>
        <w:rFonts w:hint="default"/>
        <w:lang w:val="en-US" w:eastAsia="en-US" w:bidi="ar-SA"/>
      </w:rPr>
    </w:lvl>
    <w:lvl w:ilvl="5" w:tplc="E1C4B656">
      <w:numFmt w:val="bullet"/>
      <w:lvlText w:val="•"/>
      <w:lvlJc w:val="left"/>
      <w:pPr>
        <w:ind w:left="4723" w:hanging="874"/>
      </w:pPr>
      <w:rPr>
        <w:rFonts w:hint="default"/>
        <w:lang w:val="en-US" w:eastAsia="en-US" w:bidi="ar-SA"/>
      </w:rPr>
    </w:lvl>
    <w:lvl w:ilvl="6" w:tplc="831A0068">
      <w:numFmt w:val="bullet"/>
      <w:lvlText w:val="•"/>
      <w:lvlJc w:val="left"/>
      <w:pPr>
        <w:ind w:left="5647" w:hanging="874"/>
      </w:pPr>
      <w:rPr>
        <w:rFonts w:hint="default"/>
        <w:lang w:val="en-US" w:eastAsia="en-US" w:bidi="ar-SA"/>
      </w:rPr>
    </w:lvl>
    <w:lvl w:ilvl="7" w:tplc="D638A414">
      <w:numFmt w:val="bullet"/>
      <w:lvlText w:val="•"/>
      <w:lvlJc w:val="left"/>
      <w:pPr>
        <w:ind w:left="6572" w:hanging="874"/>
      </w:pPr>
      <w:rPr>
        <w:rFonts w:hint="default"/>
        <w:lang w:val="en-US" w:eastAsia="en-US" w:bidi="ar-SA"/>
      </w:rPr>
    </w:lvl>
    <w:lvl w:ilvl="8" w:tplc="3646769E">
      <w:numFmt w:val="bullet"/>
      <w:lvlText w:val="•"/>
      <w:lvlJc w:val="left"/>
      <w:pPr>
        <w:ind w:left="7497" w:hanging="874"/>
      </w:pPr>
      <w:rPr>
        <w:rFonts w:hint="default"/>
        <w:lang w:val="en-US" w:eastAsia="en-US" w:bidi="ar-SA"/>
      </w:rPr>
    </w:lvl>
  </w:abstractNum>
  <w:abstractNum w:abstractNumId="5" w15:restartNumberingAfterBreak="0">
    <w:nsid w:val="13FA22B3"/>
    <w:multiLevelType w:val="hybridMultilevel"/>
    <w:tmpl w:val="E182F0BA"/>
    <w:lvl w:ilvl="0" w:tplc="D6AC2520">
      <w:start w:val="1"/>
      <w:numFmt w:val="decimal"/>
      <w:lvlText w:val="%1."/>
      <w:lvlJc w:val="left"/>
      <w:pPr>
        <w:ind w:left="100" w:hanging="874"/>
      </w:pPr>
      <w:rPr>
        <w:rFonts w:ascii="Times New Roman" w:eastAsia="Times New Roman" w:hAnsi="Times New Roman" w:cs="Times New Roman" w:hint="default"/>
        <w:b w:val="0"/>
        <w:bCs w:val="0"/>
        <w:i w:val="0"/>
        <w:iCs w:val="0"/>
        <w:w w:val="100"/>
        <w:sz w:val="24"/>
        <w:szCs w:val="24"/>
        <w:lang w:val="en-US" w:eastAsia="en-US" w:bidi="ar-SA"/>
      </w:rPr>
    </w:lvl>
    <w:lvl w:ilvl="1" w:tplc="85660D24">
      <w:numFmt w:val="bullet"/>
      <w:lvlText w:val="•"/>
      <w:lvlJc w:val="left"/>
      <w:pPr>
        <w:ind w:left="1024" w:hanging="874"/>
      </w:pPr>
      <w:rPr>
        <w:rFonts w:hint="default"/>
        <w:lang w:val="en-US" w:eastAsia="en-US" w:bidi="ar-SA"/>
      </w:rPr>
    </w:lvl>
    <w:lvl w:ilvl="2" w:tplc="83245D4A">
      <w:numFmt w:val="bullet"/>
      <w:lvlText w:val="•"/>
      <w:lvlJc w:val="left"/>
      <w:pPr>
        <w:ind w:left="1949" w:hanging="874"/>
      </w:pPr>
      <w:rPr>
        <w:rFonts w:hint="default"/>
        <w:lang w:val="en-US" w:eastAsia="en-US" w:bidi="ar-SA"/>
      </w:rPr>
    </w:lvl>
    <w:lvl w:ilvl="3" w:tplc="5DBA1E7C">
      <w:numFmt w:val="bullet"/>
      <w:lvlText w:val="•"/>
      <w:lvlJc w:val="left"/>
      <w:pPr>
        <w:ind w:left="2873" w:hanging="874"/>
      </w:pPr>
      <w:rPr>
        <w:rFonts w:hint="default"/>
        <w:lang w:val="en-US" w:eastAsia="en-US" w:bidi="ar-SA"/>
      </w:rPr>
    </w:lvl>
    <w:lvl w:ilvl="4" w:tplc="CCF0CA64">
      <w:numFmt w:val="bullet"/>
      <w:lvlText w:val="•"/>
      <w:lvlJc w:val="left"/>
      <w:pPr>
        <w:ind w:left="3798" w:hanging="874"/>
      </w:pPr>
      <w:rPr>
        <w:rFonts w:hint="default"/>
        <w:lang w:val="en-US" w:eastAsia="en-US" w:bidi="ar-SA"/>
      </w:rPr>
    </w:lvl>
    <w:lvl w:ilvl="5" w:tplc="E84C309E">
      <w:numFmt w:val="bullet"/>
      <w:lvlText w:val="•"/>
      <w:lvlJc w:val="left"/>
      <w:pPr>
        <w:ind w:left="4723" w:hanging="874"/>
      </w:pPr>
      <w:rPr>
        <w:rFonts w:hint="default"/>
        <w:lang w:val="en-US" w:eastAsia="en-US" w:bidi="ar-SA"/>
      </w:rPr>
    </w:lvl>
    <w:lvl w:ilvl="6" w:tplc="8F309B34">
      <w:numFmt w:val="bullet"/>
      <w:lvlText w:val="•"/>
      <w:lvlJc w:val="left"/>
      <w:pPr>
        <w:ind w:left="5647" w:hanging="874"/>
      </w:pPr>
      <w:rPr>
        <w:rFonts w:hint="default"/>
        <w:lang w:val="en-US" w:eastAsia="en-US" w:bidi="ar-SA"/>
      </w:rPr>
    </w:lvl>
    <w:lvl w:ilvl="7" w:tplc="C73271CE">
      <w:numFmt w:val="bullet"/>
      <w:lvlText w:val="•"/>
      <w:lvlJc w:val="left"/>
      <w:pPr>
        <w:ind w:left="6572" w:hanging="874"/>
      </w:pPr>
      <w:rPr>
        <w:rFonts w:hint="default"/>
        <w:lang w:val="en-US" w:eastAsia="en-US" w:bidi="ar-SA"/>
      </w:rPr>
    </w:lvl>
    <w:lvl w:ilvl="8" w:tplc="4C1A154A">
      <w:numFmt w:val="bullet"/>
      <w:lvlText w:val="•"/>
      <w:lvlJc w:val="left"/>
      <w:pPr>
        <w:ind w:left="7497" w:hanging="874"/>
      </w:pPr>
      <w:rPr>
        <w:rFonts w:hint="default"/>
        <w:lang w:val="en-US" w:eastAsia="en-US" w:bidi="ar-SA"/>
      </w:rPr>
    </w:lvl>
  </w:abstractNum>
  <w:abstractNum w:abstractNumId="6" w15:restartNumberingAfterBreak="0">
    <w:nsid w:val="16207E37"/>
    <w:multiLevelType w:val="hybridMultilevel"/>
    <w:tmpl w:val="9C40DDF8"/>
    <w:lvl w:ilvl="0" w:tplc="091A7C4A">
      <w:start w:val="1"/>
      <w:numFmt w:val="decimal"/>
      <w:lvlText w:val="%1."/>
      <w:lvlJc w:val="left"/>
      <w:pPr>
        <w:ind w:left="100" w:hanging="874"/>
      </w:pPr>
      <w:rPr>
        <w:rFonts w:ascii="Times New Roman" w:eastAsia="Times New Roman" w:hAnsi="Times New Roman" w:cs="Times New Roman" w:hint="default"/>
        <w:b w:val="0"/>
        <w:bCs w:val="0"/>
        <w:i w:val="0"/>
        <w:iCs w:val="0"/>
        <w:w w:val="97"/>
        <w:sz w:val="22"/>
        <w:szCs w:val="22"/>
        <w:lang w:val="en-US" w:eastAsia="en-US" w:bidi="ar-SA"/>
      </w:rPr>
    </w:lvl>
    <w:lvl w:ilvl="1" w:tplc="BC64C0F4">
      <w:numFmt w:val="bullet"/>
      <w:lvlText w:val="•"/>
      <w:lvlJc w:val="left"/>
      <w:pPr>
        <w:ind w:left="1024" w:hanging="874"/>
      </w:pPr>
      <w:rPr>
        <w:rFonts w:hint="default"/>
        <w:lang w:val="en-US" w:eastAsia="en-US" w:bidi="ar-SA"/>
      </w:rPr>
    </w:lvl>
    <w:lvl w:ilvl="2" w:tplc="0764C688">
      <w:numFmt w:val="bullet"/>
      <w:lvlText w:val="•"/>
      <w:lvlJc w:val="left"/>
      <w:pPr>
        <w:ind w:left="1949" w:hanging="874"/>
      </w:pPr>
      <w:rPr>
        <w:rFonts w:hint="default"/>
        <w:lang w:val="en-US" w:eastAsia="en-US" w:bidi="ar-SA"/>
      </w:rPr>
    </w:lvl>
    <w:lvl w:ilvl="3" w:tplc="EAA0A968">
      <w:numFmt w:val="bullet"/>
      <w:lvlText w:val="•"/>
      <w:lvlJc w:val="left"/>
      <w:pPr>
        <w:ind w:left="2873" w:hanging="874"/>
      </w:pPr>
      <w:rPr>
        <w:rFonts w:hint="default"/>
        <w:lang w:val="en-US" w:eastAsia="en-US" w:bidi="ar-SA"/>
      </w:rPr>
    </w:lvl>
    <w:lvl w:ilvl="4" w:tplc="7D8E132A">
      <w:numFmt w:val="bullet"/>
      <w:lvlText w:val="•"/>
      <w:lvlJc w:val="left"/>
      <w:pPr>
        <w:ind w:left="3798" w:hanging="874"/>
      </w:pPr>
      <w:rPr>
        <w:rFonts w:hint="default"/>
        <w:lang w:val="en-US" w:eastAsia="en-US" w:bidi="ar-SA"/>
      </w:rPr>
    </w:lvl>
    <w:lvl w:ilvl="5" w:tplc="B0CCF30A">
      <w:numFmt w:val="bullet"/>
      <w:lvlText w:val="•"/>
      <w:lvlJc w:val="left"/>
      <w:pPr>
        <w:ind w:left="4723" w:hanging="874"/>
      </w:pPr>
      <w:rPr>
        <w:rFonts w:hint="default"/>
        <w:lang w:val="en-US" w:eastAsia="en-US" w:bidi="ar-SA"/>
      </w:rPr>
    </w:lvl>
    <w:lvl w:ilvl="6" w:tplc="8B7CAC7C">
      <w:numFmt w:val="bullet"/>
      <w:lvlText w:val="•"/>
      <w:lvlJc w:val="left"/>
      <w:pPr>
        <w:ind w:left="5647" w:hanging="874"/>
      </w:pPr>
      <w:rPr>
        <w:rFonts w:hint="default"/>
        <w:lang w:val="en-US" w:eastAsia="en-US" w:bidi="ar-SA"/>
      </w:rPr>
    </w:lvl>
    <w:lvl w:ilvl="7" w:tplc="81CC13B6">
      <w:numFmt w:val="bullet"/>
      <w:lvlText w:val="•"/>
      <w:lvlJc w:val="left"/>
      <w:pPr>
        <w:ind w:left="6572" w:hanging="874"/>
      </w:pPr>
      <w:rPr>
        <w:rFonts w:hint="default"/>
        <w:lang w:val="en-US" w:eastAsia="en-US" w:bidi="ar-SA"/>
      </w:rPr>
    </w:lvl>
    <w:lvl w:ilvl="8" w:tplc="AC7E05EE">
      <w:numFmt w:val="bullet"/>
      <w:lvlText w:val="•"/>
      <w:lvlJc w:val="left"/>
      <w:pPr>
        <w:ind w:left="7497" w:hanging="874"/>
      </w:pPr>
      <w:rPr>
        <w:rFonts w:hint="default"/>
        <w:lang w:val="en-US" w:eastAsia="en-US" w:bidi="ar-SA"/>
      </w:rPr>
    </w:lvl>
  </w:abstractNum>
  <w:abstractNum w:abstractNumId="7" w15:restartNumberingAfterBreak="0">
    <w:nsid w:val="20DE233C"/>
    <w:multiLevelType w:val="hybridMultilevel"/>
    <w:tmpl w:val="B6989E7A"/>
    <w:lvl w:ilvl="0" w:tplc="C7ACA102">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3C82DB3E">
      <w:start w:val="1"/>
      <w:numFmt w:val="lowerLetter"/>
      <w:lvlText w:val="%2)"/>
      <w:lvlJc w:val="left"/>
      <w:pPr>
        <w:ind w:left="1180" w:hanging="514"/>
      </w:pPr>
      <w:rPr>
        <w:rFonts w:ascii="Times New Roman" w:eastAsia="Times New Roman" w:hAnsi="Times New Roman" w:cs="Times New Roman" w:hint="default"/>
        <w:b w:val="0"/>
        <w:bCs w:val="0"/>
        <w:i w:val="0"/>
        <w:iCs w:val="0"/>
        <w:color w:val="FF0000"/>
        <w:spacing w:val="-2"/>
        <w:w w:val="97"/>
        <w:sz w:val="24"/>
        <w:szCs w:val="24"/>
      </w:rPr>
    </w:lvl>
    <w:lvl w:ilvl="2" w:tplc="55B22238">
      <w:numFmt w:val="bullet"/>
      <w:lvlText w:val="•"/>
      <w:lvlJc w:val="left"/>
      <w:pPr>
        <w:ind w:left="2087" w:hanging="514"/>
      </w:pPr>
      <w:rPr>
        <w:rFonts w:hint="default"/>
        <w:lang w:val="en-US" w:eastAsia="en-US" w:bidi="ar-SA"/>
      </w:rPr>
    </w:lvl>
    <w:lvl w:ilvl="3" w:tplc="27F2CEE4">
      <w:numFmt w:val="bullet"/>
      <w:lvlText w:val="•"/>
      <w:lvlJc w:val="left"/>
      <w:pPr>
        <w:ind w:left="2994" w:hanging="514"/>
      </w:pPr>
      <w:rPr>
        <w:rFonts w:hint="default"/>
        <w:lang w:val="en-US" w:eastAsia="en-US" w:bidi="ar-SA"/>
      </w:rPr>
    </w:lvl>
    <w:lvl w:ilvl="4" w:tplc="A3126A12">
      <w:numFmt w:val="bullet"/>
      <w:lvlText w:val="•"/>
      <w:lvlJc w:val="left"/>
      <w:pPr>
        <w:ind w:left="3902" w:hanging="514"/>
      </w:pPr>
      <w:rPr>
        <w:rFonts w:hint="default"/>
        <w:lang w:val="en-US" w:eastAsia="en-US" w:bidi="ar-SA"/>
      </w:rPr>
    </w:lvl>
    <w:lvl w:ilvl="5" w:tplc="B462AB40">
      <w:numFmt w:val="bullet"/>
      <w:lvlText w:val="•"/>
      <w:lvlJc w:val="left"/>
      <w:pPr>
        <w:ind w:left="4809" w:hanging="514"/>
      </w:pPr>
      <w:rPr>
        <w:rFonts w:hint="default"/>
        <w:lang w:val="en-US" w:eastAsia="en-US" w:bidi="ar-SA"/>
      </w:rPr>
    </w:lvl>
    <w:lvl w:ilvl="6" w:tplc="25CAF962">
      <w:numFmt w:val="bullet"/>
      <w:lvlText w:val="•"/>
      <w:lvlJc w:val="left"/>
      <w:pPr>
        <w:ind w:left="5716" w:hanging="514"/>
      </w:pPr>
      <w:rPr>
        <w:rFonts w:hint="default"/>
        <w:lang w:val="en-US" w:eastAsia="en-US" w:bidi="ar-SA"/>
      </w:rPr>
    </w:lvl>
    <w:lvl w:ilvl="7" w:tplc="D1FEB4B8">
      <w:numFmt w:val="bullet"/>
      <w:lvlText w:val="•"/>
      <w:lvlJc w:val="left"/>
      <w:pPr>
        <w:ind w:left="6624" w:hanging="514"/>
      </w:pPr>
      <w:rPr>
        <w:rFonts w:hint="default"/>
        <w:lang w:val="en-US" w:eastAsia="en-US" w:bidi="ar-SA"/>
      </w:rPr>
    </w:lvl>
    <w:lvl w:ilvl="8" w:tplc="7832B32E">
      <w:numFmt w:val="bullet"/>
      <w:lvlText w:val="•"/>
      <w:lvlJc w:val="left"/>
      <w:pPr>
        <w:ind w:left="7531" w:hanging="514"/>
      </w:pPr>
      <w:rPr>
        <w:rFonts w:hint="default"/>
        <w:lang w:val="en-US" w:eastAsia="en-US" w:bidi="ar-SA"/>
      </w:rPr>
    </w:lvl>
  </w:abstractNum>
  <w:abstractNum w:abstractNumId="8" w15:restartNumberingAfterBreak="0">
    <w:nsid w:val="22B70B87"/>
    <w:multiLevelType w:val="hybridMultilevel"/>
    <w:tmpl w:val="84E2675E"/>
    <w:lvl w:ilvl="0" w:tplc="B0C61B60">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51A47F9C">
      <w:start w:val="1"/>
      <w:numFmt w:val="lowerRoman"/>
      <w:lvlText w:val="%2)"/>
      <w:lvlJc w:val="left"/>
      <w:pPr>
        <w:ind w:left="1288" w:hanging="569"/>
      </w:pPr>
      <w:rPr>
        <w:rFonts w:ascii="Times New Roman" w:eastAsia="Times New Roman" w:hAnsi="Times New Roman" w:cs="Times New Roman" w:hint="default"/>
        <w:b w:val="0"/>
        <w:bCs w:val="0"/>
        <w:i w:val="0"/>
        <w:iCs w:val="0"/>
        <w:color w:val="FF0000"/>
        <w:w w:val="99"/>
        <w:sz w:val="24"/>
        <w:szCs w:val="24"/>
      </w:rPr>
    </w:lvl>
    <w:lvl w:ilvl="2" w:tplc="736A227E">
      <w:numFmt w:val="bullet"/>
      <w:lvlText w:val="•"/>
      <w:lvlJc w:val="left"/>
      <w:pPr>
        <w:ind w:left="2265" w:hanging="569"/>
      </w:pPr>
      <w:rPr>
        <w:rFonts w:hint="default"/>
        <w:lang w:val="en-US" w:eastAsia="en-US" w:bidi="ar-SA"/>
      </w:rPr>
    </w:lvl>
    <w:lvl w:ilvl="3" w:tplc="C4CC8294">
      <w:numFmt w:val="bullet"/>
      <w:lvlText w:val="•"/>
      <w:lvlJc w:val="left"/>
      <w:pPr>
        <w:ind w:left="3150" w:hanging="569"/>
      </w:pPr>
      <w:rPr>
        <w:rFonts w:hint="default"/>
        <w:lang w:val="en-US" w:eastAsia="en-US" w:bidi="ar-SA"/>
      </w:rPr>
    </w:lvl>
    <w:lvl w:ilvl="4" w:tplc="D778938C">
      <w:numFmt w:val="bullet"/>
      <w:lvlText w:val="•"/>
      <w:lvlJc w:val="left"/>
      <w:pPr>
        <w:ind w:left="4035" w:hanging="569"/>
      </w:pPr>
      <w:rPr>
        <w:rFonts w:hint="default"/>
        <w:lang w:val="en-US" w:eastAsia="en-US" w:bidi="ar-SA"/>
      </w:rPr>
    </w:lvl>
    <w:lvl w:ilvl="5" w:tplc="DB807D18">
      <w:numFmt w:val="bullet"/>
      <w:lvlText w:val="•"/>
      <w:lvlJc w:val="left"/>
      <w:pPr>
        <w:ind w:left="4920" w:hanging="569"/>
      </w:pPr>
      <w:rPr>
        <w:rFonts w:hint="default"/>
        <w:lang w:val="en-US" w:eastAsia="en-US" w:bidi="ar-SA"/>
      </w:rPr>
    </w:lvl>
    <w:lvl w:ilvl="6" w:tplc="61462B1E">
      <w:numFmt w:val="bullet"/>
      <w:lvlText w:val="•"/>
      <w:lvlJc w:val="left"/>
      <w:pPr>
        <w:ind w:left="5805" w:hanging="569"/>
      </w:pPr>
      <w:rPr>
        <w:rFonts w:hint="default"/>
        <w:lang w:val="en-US" w:eastAsia="en-US" w:bidi="ar-SA"/>
      </w:rPr>
    </w:lvl>
    <w:lvl w:ilvl="7" w:tplc="AD46D886">
      <w:numFmt w:val="bullet"/>
      <w:lvlText w:val="•"/>
      <w:lvlJc w:val="left"/>
      <w:pPr>
        <w:ind w:left="6690" w:hanging="569"/>
      </w:pPr>
      <w:rPr>
        <w:rFonts w:hint="default"/>
        <w:lang w:val="en-US" w:eastAsia="en-US" w:bidi="ar-SA"/>
      </w:rPr>
    </w:lvl>
    <w:lvl w:ilvl="8" w:tplc="45923E54">
      <w:numFmt w:val="bullet"/>
      <w:lvlText w:val="•"/>
      <w:lvlJc w:val="left"/>
      <w:pPr>
        <w:ind w:left="7576" w:hanging="569"/>
      </w:pPr>
      <w:rPr>
        <w:rFonts w:hint="default"/>
        <w:lang w:val="en-US" w:eastAsia="en-US" w:bidi="ar-SA"/>
      </w:rPr>
    </w:lvl>
  </w:abstractNum>
  <w:abstractNum w:abstractNumId="9" w15:restartNumberingAfterBreak="0">
    <w:nsid w:val="23DA12F0"/>
    <w:multiLevelType w:val="hybridMultilevel"/>
    <w:tmpl w:val="4820416A"/>
    <w:lvl w:ilvl="0" w:tplc="051C7AFC">
      <w:start w:val="1"/>
      <w:numFmt w:val="decimal"/>
      <w:lvlText w:val="%1."/>
      <w:lvlJc w:val="left"/>
      <w:pPr>
        <w:ind w:left="100" w:hanging="874"/>
      </w:pPr>
      <w:rPr>
        <w:rFonts w:ascii="Times New Roman" w:eastAsia="Times New Roman" w:hAnsi="Times New Roman" w:cs="Times New Roman" w:hint="default"/>
        <w:b w:val="0"/>
        <w:bCs w:val="0"/>
        <w:i w:val="0"/>
        <w:iCs w:val="0"/>
        <w:w w:val="97"/>
        <w:sz w:val="22"/>
        <w:szCs w:val="22"/>
        <w:lang w:val="en-US" w:eastAsia="en-US" w:bidi="ar-SA"/>
      </w:rPr>
    </w:lvl>
    <w:lvl w:ilvl="1" w:tplc="ADF0573C">
      <w:numFmt w:val="bullet"/>
      <w:lvlText w:val="•"/>
      <w:lvlJc w:val="left"/>
      <w:pPr>
        <w:ind w:left="1024" w:hanging="874"/>
      </w:pPr>
      <w:rPr>
        <w:rFonts w:hint="default"/>
        <w:lang w:val="en-US" w:eastAsia="en-US" w:bidi="ar-SA"/>
      </w:rPr>
    </w:lvl>
    <w:lvl w:ilvl="2" w:tplc="092E90DA">
      <w:numFmt w:val="bullet"/>
      <w:lvlText w:val="•"/>
      <w:lvlJc w:val="left"/>
      <w:pPr>
        <w:ind w:left="1949" w:hanging="874"/>
      </w:pPr>
      <w:rPr>
        <w:rFonts w:hint="default"/>
        <w:lang w:val="en-US" w:eastAsia="en-US" w:bidi="ar-SA"/>
      </w:rPr>
    </w:lvl>
    <w:lvl w:ilvl="3" w:tplc="8480957A">
      <w:numFmt w:val="bullet"/>
      <w:lvlText w:val="•"/>
      <w:lvlJc w:val="left"/>
      <w:pPr>
        <w:ind w:left="2873" w:hanging="874"/>
      </w:pPr>
      <w:rPr>
        <w:rFonts w:hint="default"/>
        <w:lang w:val="en-US" w:eastAsia="en-US" w:bidi="ar-SA"/>
      </w:rPr>
    </w:lvl>
    <w:lvl w:ilvl="4" w:tplc="D0C4926A">
      <w:numFmt w:val="bullet"/>
      <w:lvlText w:val="•"/>
      <w:lvlJc w:val="left"/>
      <w:pPr>
        <w:ind w:left="3798" w:hanging="874"/>
      </w:pPr>
      <w:rPr>
        <w:rFonts w:hint="default"/>
        <w:lang w:val="en-US" w:eastAsia="en-US" w:bidi="ar-SA"/>
      </w:rPr>
    </w:lvl>
    <w:lvl w:ilvl="5" w:tplc="5DD4F65E">
      <w:numFmt w:val="bullet"/>
      <w:lvlText w:val="•"/>
      <w:lvlJc w:val="left"/>
      <w:pPr>
        <w:ind w:left="4723" w:hanging="874"/>
      </w:pPr>
      <w:rPr>
        <w:rFonts w:hint="default"/>
        <w:lang w:val="en-US" w:eastAsia="en-US" w:bidi="ar-SA"/>
      </w:rPr>
    </w:lvl>
    <w:lvl w:ilvl="6" w:tplc="0562D076">
      <w:numFmt w:val="bullet"/>
      <w:lvlText w:val="•"/>
      <w:lvlJc w:val="left"/>
      <w:pPr>
        <w:ind w:left="5647" w:hanging="874"/>
      </w:pPr>
      <w:rPr>
        <w:rFonts w:hint="default"/>
        <w:lang w:val="en-US" w:eastAsia="en-US" w:bidi="ar-SA"/>
      </w:rPr>
    </w:lvl>
    <w:lvl w:ilvl="7" w:tplc="FEEA1F1C">
      <w:numFmt w:val="bullet"/>
      <w:lvlText w:val="•"/>
      <w:lvlJc w:val="left"/>
      <w:pPr>
        <w:ind w:left="6572" w:hanging="874"/>
      </w:pPr>
      <w:rPr>
        <w:rFonts w:hint="default"/>
        <w:lang w:val="en-US" w:eastAsia="en-US" w:bidi="ar-SA"/>
      </w:rPr>
    </w:lvl>
    <w:lvl w:ilvl="8" w:tplc="B652049A">
      <w:numFmt w:val="bullet"/>
      <w:lvlText w:val="•"/>
      <w:lvlJc w:val="left"/>
      <w:pPr>
        <w:ind w:left="7497" w:hanging="874"/>
      </w:pPr>
      <w:rPr>
        <w:rFonts w:hint="default"/>
        <w:lang w:val="en-US" w:eastAsia="en-US" w:bidi="ar-SA"/>
      </w:rPr>
    </w:lvl>
  </w:abstractNum>
  <w:abstractNum w:abstractNumId="10" w15:restartNumberingAfterBreak="0">
    <w:nsid w:val="2B824FED"/>
    <w:multiLevelType w:val="hybridMultilevel"/>
    <w:tmpl w:val="DB1AF5BC"/>
    <w:lvl w:ilvl="0" w:tplc="CEFAFFC0">
      <w:start w:val="1"/>
      <w:numFmt w:val="lowerLetter"/>
      <w:lvlText w:val="%1)"/>
      <w:lvlJc w:val="left"/>
      <w:pPr>
        <w:ind w:left="1180" w:hanging="514"/>
      </w:pPr>
      <w:rPr>
        <w:rFonts w:hAnsi="Arial Unicode MS" w:hint="default"/>
        <w:b w:val="0"/>
        <w:bCs w:val="0"/>
        <w:i w:val="0"/>
        <w:iCs w:val="0"/>
        <w:caps w:val="0"/>
        <w:smallCaps w:val="0"/>
        <w:strike w:val="0"/>
        <w:dstrike w:val="0"/>
        <w:outline w:val="0"/>
        <w:emboss w:val="0"/>
        <w:imprint w:val="0"/>
        <w:color w:val="000000"/>
        <w:spacing w:val="0"/>
        <w:w w:val="100"/>
        <w:kern w:val="0"/>
        <w:position w:val="0"/>
        <w:sz w:val="24"/>
        <w:szCs w:val="24"/>
        <w:vertAlign w:val="baseline"/>
        <w:lang w:val="en-US" w:eastAsia="en-US" w:bidi="ar-SA"/>
      </w:rPr>
    </w:lvl>
    <w:lvl w:ilvl="1" w:tplc="FB7EA534">
      <w:numFmt w:val="bullet"/>
      <w:lvlText w:val="•"/>
      <w:lvlJc w:val="left"/>
      <w:pPr>
        <w:ind w:left="1996" w:hanging="514"/>
      </w:pPr>
      <w:rPr>
        <w:rFonts w:hint="default"/>
        <w:lang w:val="en-US" w:eastAsia="en-US" w:bidi="ar-SA"/>
      </w:rPr>
    </w:lvl>
    <w:lvl w:ilvl="2" w:tplc="590A6AD8">
      <w:numFmt w:val="bullet"/>
      <w:lvlText w:val="•"/>
      <w:lvlJc w:val="left"/>
      <w:pPr>
        <w:ind w:left="2813" w:hanging="514"/>
      </w:pPr>
      <w:rPr>
        <w:rFonts w:hint="default"/>
        <w:lang w:val="en-US" w:eastAsia="en-US" w:bidi="ar-SA"/>
      </w:rPr>
    </w:lvl>
    <w:lvl w:ilvl="3" w:tplc="68DADE6A">
      <w:numFmt w:val="bullet"/>
      <w:lvlText w:val="•"/>
      <w:lvlJc w:val="left"/>
      <w:pPr>
        <w:ind w:left="3629" w:hanging="514"/>
      </w:pPr>
      <w:rPr>
        <w:rFonts w:hint="default"/>
        <w:lang w:val="en-US" w:eastAsia="en-US" w:bidi="ar-SA"/>
      </w:rPr>
    </w:lvl>
    <w:lvl w:ilvl="4" w:tplc="308CE4AA">
      <w:numFmt w:val="bullet"/>
      <w:lvlText w:val="•"/>
      <w:lvlJc w:val="left"/>
      <w:pPr>
        <w:ind w:left="4446" w:hanging="514"/>
      </w:pPr>
      <w:rPr>
        <w:rFonts w:hint="default"/>
        <w:lang w:val="en-US" w:eastAsia="en-US" w:bidi="ar-SA"/>
      </w:rPr>
    </w:lvl>
    <w:lvl w:ilvl="5" w:tplc="DDF23E98">
      <w:numFmt w:val="bullet"/>
      <w:lvlText w:val="•"/>
      <w:lvlJc w:val="left"/>
      <w:pPr>
        <w:ind w:left="5263" w:hanging="514"/>
      </w:pPr>
      <w:rPr>
        <w:rFonts w:hint="default"/>
        <w:lang w:val="en-US" w:eastAsia="en-US" w:bidi="ar-SA"/>
      </w:rPr>
    </w:lvl>
    <w:lvl w:ilvl="6" w:tplc="AA2CD898">
      <w:numFmt w:val="bullet"/>
      <w:lvlText w:val="•"/>
      <w:lvlJc w:val="left"/>
      <w:pPr>
        <w:ind w:left="6079" w:hanging="514"/>
      </w:pPr>
      <w:rPr>
        <w:rFonts w:hint="default"/>
        <w:lang w:val="en-US" w:eastAsia="en-US" w:bidi="ar-SA"/>
      </w:rPr>
    </w:lvl>
    <w:lvl w:ilvl="7" w:tplc="CA3E24FA">
      <w:numFmt w:val="bullet"/>
      <w:lvlText w:val="•"/>
      <w:lvlJc w:val="left"/>
      <w:pPr>
        <w:ind w:left="6896" w:hanging="514"/>
      </w:pPr>
      <w:rPr>
        <w:rFonts w:hint="default"/>
        <w:lang w:val="en-US" w:eastAsia="en-US" w:bidi="ar-SA"/>
      </w:rPr>
    </w:lvl>
    <w:lvl w:ilvl="8" w:tplc="FE6619AC">
      <w:numFmt w:val="bullet"/>
      <w:lvlText w:val="•"/>
      <w:lvlJc w:val="left"/>
      <w:pPr>
        <w:ind w:left="7713" w:hanging="514"/>
      </w:pPr>
      <w:rPr>
        <w:rFonts w:hint="default"/>
        <w:lang w:val="en-US" w:eastAsia="en-US" w:bidi="ar-SA"/>
      </w:rPr>
    </w:lvl>
  </w:abstractNum>
  <w:abstractNum w:abstractNumId="11" w15:restartNumberingAfterBreak="0">
    <w:nsid w:val="314C7D54"/>
    <w:multiLevelType w:val="hybridMultilevel"/>
    <w:tmpl w:val="B3D0A0DE"/>
    <w:lvl w:ilvl="0" w:tplc="E46484B2">
      <w:start w:val="1"/>
      <w:numFmt w:val="decimal"/>
      <w:lvlText w:val="%1."/>
      <w:lvlJc w:val="left"/>
      <w:pPr>
        <w:ind w:left="100" w:hanging="874"/>
      </w:pPr>
      <w:rPr>
        <w:rFonts w:hint="default"/>
        <w:w w:val="100"/>
        <w:lang w:val="en-US" w:eastAsia="en-US" w:bidi="ar-SA"/>
      </w:rPr>
    </w:lvl>
    <w:lvl w:ilvl="1" w:tplc="09D44DC8">
      <w:numFmt w:val="bullet"/>
      <w:lvlText w:val="•"/>
      <w:lvlJc w:val="left"/>
      <w:pPr>
        <w:ind w:left="1024" w:hanging="874"/>
      </w:pPr>
      <w:rPr>
        <w:rFonts w:hint="default"/>
        <w:lang w:val="en-US" w:eastAsia="en-US" w:bidi="ar-SA"/>
      </w:rPr>
    </w:lvl>
    <w:lvl w:ilvl="2" w:tplc="70A4A65C">
      <w:numFmt w:val="bullet"/>
      <w:lvlText w:val="•"/>
      <w:lvlJc w:val="left"/>
      <w:pPr>
        <w:ind w:left="1949" w:hanging="874"/>
      </w:pPr>
      <w:rPr>
        <w:rFonts w:hint="default"/>
        <w:lang w:val="en-US" w:eastAsia="en-US" w:bidi="ar-SA"/>
      </w:rPr>
    </w:lvl>
    <w:lvl w:ilvl="3" w:tplc="B10CC4F6">
      <w:numFmt w:val="bullet"/>
      <w:lvlText w:val="•"/>
      <w:lvlJc w:val="left"/>
      <w:pPr>
        <w:ind w:left="2873" w:hanging="874"/>
      </w:pPr>
      <w:rPr>
        <w:rFonts w:hint="default"/>
        <w:lang w:val="en-US" w:eastAsia="en-US" w:bidi="ar-SA"/>
      </w:rPr>
    </w:lvl>
    <w:lvl w:ilvl="4" w:tplc="CEE25B22">
      <w:numFmt w:val="bullet"/>
      <w:lvlText w:val="•"/>
      <w:lvlJc w:val="left"/>
      <w:pPr>
        <w:ind w:left="3798" w:hanging="874"/>
      </w:pPr>
      <w:rPr>
        <w:rFonts w:hint="default"/>
        <w:lang w:val="en-US" w:eastAsia="en-US" w:bidi="ar-SA"/>
      </w:rPr>
    </w:lvl>
    <w:lvl w:ilvl="5" w:tplc="7BCCDA64">
      <w:numFmt w:val="bullet"/>
      <w:lvlText w:val="•"/>
      <w:lvlJc w:val="left"/>
      <w:pPr>
        <w:ind w:left="4723" w:hanging="874"/>
      </w:pPr>
      <w:rPr>
        <w:rFonts w:hint="default"/>
        <w:lang w:val="en-US" w:eastAsia="en-US" w:bidi="ar-SA"/>
      </w:rPr>
    </w:lvl>
    <w:lvl w:ilvl="6" w:tplc="CD361CA8">
      <w:numFmt w:val="bullet"/>
      <w:lvlText w:val="•"/>
      <w:lvlJc w:val="left"/>
      <w:pPr>
        <w:ind w:left="5647" w:hanging="874"/>
      </w:pPr>
      <w:rPr>
        <w:rFonts w:hint="default"/>
        <w:lang w:val="en-US" w:eastAsia="en-US" w:bidi="ar-SA"/>
      </w:rPr>
    </w:lvl>
    <w:lvl w:ilvl="7" w:tplc="99283804">
      <w:numFmt w:val="bullet"/>
      <w:lvlText w:val="•"/>
      <w:lvlJc w:val="left"/>
      <w:pPr>
        <w:ind w:left="6572" w:hanging="874"/>
      </w:pPr>
      <w:rPr>
        <w:rFonts w:hint="default"/>
        <w:lang w:val="en-US" w:eastAsia="en-US" w:bidi="ar-SA"/>
      </w:rPr>
    </w:lvl>
    <w:lvl w:ilvl="8" w:tplc="3EC8C820">
      <w:numFmt w:val="bullet"/>
      <w:lvlText w:val="•"/>
      <w:lvlJc w:val="left"/>
      <w:pPr>
        <w:ind w:left="7497" w:hanging="874"/>
      </w:pPr>
      <w:rPr>
        <w:rFonts w:hint="default"/>
        <w:lang w:val="en-US" w:eastAsia="en-US" w:bidi="ar-SA"/>
      </w:rPr>
    </w:lvl>
  </w:abstractNum>
  <w:abstractNum w:abstractNumId="12" w15:restartNumberingAfterBreak="0">
    <w:nsid w:val="34060BC0"/>
    <w:multiLevelType w:val="hybridMultilevel"/>
    <w:tmpl w:val="7C44AF44"/>
    <w:lvl w:ilvl="0" w:tplc="CEFAFFC0">
      <w:start w:val="1"/>
      <w:numFmt w:val="lowerLetter"/>
      <w:lvlText w:val="%1)"/>
      <w:lvlJc w:val="left"/>
      <w:pPr>
        <w:ind w:left="1233" w:hanging="567"/>
      </w:pPr>
      <w:rPr>
        <w:rFonts w:hAnsi="Arial Unicode MS" w:hint="default"/>
        <w:b w:val="0"/>
        <w:bCs w:val="0"/>
        <w:i w:val="0"/>
        <w:iCs w:val="0"/>
        <w:caps w:val="0"/>
        <w:smallCaps w:val="0"/>
        <w:strike w:val="0"/>
        <w:dstrike w:val="0"/>
        <w:outline w:val="0"/>
        <w:emboss w:val="0"/>
        <w:imprint w:val="0"/>
        <w:color w:val="000000"/>
        <w:spacing w:val="0"/>
        <w:w w:val="100"/>
        <w:kern w:val="0"/>
        <w:position w:val="0"/>
        <w:sz w:val="24"/>
        <w:szCs w:val="24"/>
        <w:vertAlign w:val="baseline"/>
        <w:lang w:val="en-US" w:eastAsia="en-US" w:bidi="ar-SA"/>
      </w:rPr>
    </w:lvl>
    <w:lvl w:ilvl="1" w:tplc="55A06772">
      <w:numFmt w:val="bullet"/>
      <w:lvlText w:val="•"/>
      <w:lvlJc w:val="left"/>
      <w:pPr>
        <w:ind w:left="2050" w:hanging="567"/>
      </w:pPr>
      <w:rPr>
        <w:rFonts w:hint="default"/>
        <w:lang w:val="en-US" w:eastAsia="en-US" w:bidi="ar-SA"/>
      </w:rPr>
    </w:lvl>
    <w:lvl w:ilvl="2" w:tplc="EBC8D70A">
      <w:numFmt w:val="bullet"/>
      <w:lvlText w:val="•"/>
      <w:lvlJc w:val="left"/>
      <w:pPr>
        <w:ind w:left="2861" w:hanging="567"/>
      </w:pPr>
      <w:rPr>
        <w:rFonts w:hint="default"/>
        <w:lang w:val="en-US" w:eastAsia="en-US" w:bidi="ar-SA"/>
      </w:rPr>
    </w:lvl>
    <w:lvl w:ilvl="3" w:tplc="141CDD12">
      <w:numFmt w:val="bullet"/>
      <w:lvlText w:val="•"/>
      <w:lvlJc w:val="left"/>
      <w:pPr>
        <w:ind w:left="3671" w:hanging="567"/>
      </w:pPr>
      <w:rPr>
        <w:rFonts w:hint="default"/>
        <w:lang w:val="en-US" w:eastAsia="en-US" w:bidi="ar-SA"/>
      </w:rPr>
    </w:lvl>
    <w:lvl w:ilvl="4" w:tplc="80CA5C92">
      <w:numFmt w:val="bullet"/>
      <w:lvlText w:val="•"/>
      <w:lvlJc w:val="left"/>
      <w:pPr>
        <w:ind w:left="4482" w:hanging="567"/>
      </w:pPr>
      <w:rPr>
        <w:rFonts w:hint="default"/>
        <w:lang w:val="en-US" w:eastAsia="en-US" w:bidi="ar-SA"/>
      </w:rPr>
    </w:lvl>
    <w:lvl w:ilvl="5" w:tplc="CF8839CA">
      <w:numFmt w:val="bullet"/>
      <w:lvlText w:val="•"/>
      <w:lvlJc w:val="left"/>
      <w:pPr>
        <w:ind w:left="5293" w:hanging="567"/>
      </w:pPr>
      <w:rPr>
        <w:rFonts w:hint="default"/>
        <w:lang w:val="en-US" w:eastAsia="en-US" w:bidi="ar-SA"/>
      </w:rPr>
    </w:lvl>
    <w:lvl w:ilvl="6" w:tplc="532E8EEA">
      <w:numFmt w:val="bullet"/>
      <w:lvlText w:val="•"/>
      <w:lvlJc w:val="left"/>
      <w:pPr>
        <w:ind w:left="6103" w:hanging="567"/>
      </w:pPr>
      <w:rPr>
        <w:rFonts w:hint="default"/>
        <w:lang w:val="en-US" w:eastAsia="en-US" w:bidi="ar-SA"/>
      </w:rPr>
    </w:lvl>
    <w:lvl w:ilvl="7" w:tplc="0BC4CB30">
      <w:numFmt w:val="bullet"/>
      <w:lvlText w:val="•"/>
      <w:lvlJc w:val="left"/>
      <w:pPr>
        <w:ind w:left="6914" w:hanging="567"/>
      </w:pPr>
      <w:rPr>
        <w:rFonts w:hint="default"/>
        <w:lang w:val="en-US" w:eastAsia="en-US" w:bidi="ar-SA"/>
      </w:rPr>
    </w:lvl>
    <w:lvl w:ilvl="8" w:tplc="8ECEEFFE">
      <w:numFmt w:val="bullet"/>
      <w:lvlText w:val="•"/>
      <w:lvlJc w:val="left"/>
      <w:pPr>
        <w:ind w:left="7725" w:hanging="567"/>
      </w:pPr>
      <w:rPr>
        <w:rFonts w:hint="default"/>
        <w:lang w:val="en-US" w:eastAsia="en-US" w:bidi="ar-SA"/>
      </w:rPr>
    </w:lvl>
  </w:abstractNum>
  <w:abstractNum w:abstractNumId="13" w15:restartNumberingAfterBreak="0">
    <w:nsid w:val="37917EB0"/>
    <w:multiLevelType w:val="hybridMultilevel"/>
    <w:tmpl w:val="FFD65BAA"/>
    <w:lvl w:ilvl="0" w:tplc="F1E47D22">
      <w:start w:val="1"/>
      <w:numFmt w:val="decimal"/>
      <w:lvlText w:val="%1."/>
      <w:lvlJc w:val="left"/>
      <w:pPr>
        <w:ind w:left="100" w:hanging="896"/>
      </w:pPr>
      <w:rPr>
        <w:rFonts w:hint="default"/>
        <w:w w:val="100"/>
        <w:lang w:val="en-US" w:eastAsia="en-US" w:bidi="ar-SA"/>
      </w:rPr>
    </w:lvl>
    <w:lvl w:ilvl="1" w:tplc="12BE6E1C">
      <w:numFmt w:val="bullet"/>
      <w:lvlText w:val="•"/>
      <w:lvlJc w:val="left"/>
      <w:pPr>
        <w:ind w:left="1024" w:hanging="896"/>
      </w:pPr>
      <w:rPr>
        <w:rFonts w:hint="default"/>
        <w:lang w:val="en-US" w:eastAsia="en-US" w:bidi="ar-SA"/>
      </w:rPr>
    </w:lvl>
    <w:lvl w:ilvl="2" w:tplc="91560A8A">
      <w:numFmt w:val="bullet"/>
      <w:lvlText w:val="•"/>
      <w:lvlJc w:val="left"/>
      <w:pPr>
        <w:ind w:left="1949" w:hanging="896"/>
      </w:pPr>
      <w:rPr>
        <w:rFonts w:hint="default"/>
        <w:lang w:val="en-US" w:eastAsia="en-US" w:bidi="ar-SA"/>
      </w:rPr>
    </w:lvl>
    <w:lvl w:ilvl="3" w:tplc="975E6B78">
      <w:numFmt w:val="bullet"/>
      <w:lvlText w:val="•"/>
      <w:lvlJc w:val="left"/>
      <w:pPr>
        <w:ind w:left="2873" w:hanging="896"/>
      </w:pPr>
      <w:rPr>
        <w:rFonts w:hint="default"/>
        <w:lang w:val="en-US" w:eastAsia="en-US" w:bidi="ar-SA"/>
      </w:rPr>
    </w:lvl>
    <w:lvl w:ilvl="4" w:tplc="5B240418">
      <w:numFmt w:val="bullet"/>
      <w:lvlText w:val="•"/>
      <w:lvlJc w:val="left"/>
      <w:pPr>
        <w:ind w:left="3798" w:hanging="896"/>
      </w:pPr>
      <w:rPr>
        <w:rFonts w:hint="default"/>
        <w:lang w:val="en-US" w:eastAsia="en-US" w:bidi="ar-SA"/>
      </w:rPr>
    </w:lvl>
    <w:lvl w:ilvl="5" w:tplc="5C326824">
      <w:numFmt w:val="bullet"/>
      <w:lvlText w:val="•"/>
      <w:lvlJc w:val="left"/>
      <w:pPr>
        <w:ind w:left="4723" w:hanging="896"/>
      </w:pPr>
      <w:rPr>
        <w:rFonts w:hint="default"/>
        <w:lang w:val="en-US" w:eastAsia="en-US" w:bidi="ar-SA"/>
      </w:rPr>
    </w:lvl>
    <w:lvl w:ilvl="6" w:tplc="86B66D12">
      <w:numFmt w:val="bullet"/>
      <w:lvlText w:val="•"/>
      <w:lvlJc w:val="left"/>
      <w:pPr>
        <w:ind w:left="5647" w:hanging="896"/>
      </w:pPr>
      <w:rPr>
        <w:rFonts w:hint="default"/>
        <w:lang w:val="en-US" w:eastAsia="en-US" w:bidi="ar-SA"/>
      </w:rPr>
    </w:lvl>
    <w:lvl w:ilvl="7" w:tplc="DA6AAC54">
      <w:numFmt w:val="bullet"/>
      <w:lvlText w:val="•"/>
      <w:lvlJc w:val="left"/>
      <w:pPr>
        <w:ind w:left="6572" w:hanging="896"/>
      </w:pPr>
      <w:rPr>
        <w:rFonts w:hint="default"/>
        <w:lang w:val="en-US" w:eastAsia="en-US" w:bidi="ar-SA"/>
      </w:rPr>
    </w:lvl>
    <w:lvl w:ilvl="8" w:tplc="BFE40B52">
      <w:numFmt w:val="bullet"/>
      <w:lvlText w:val="•"/>
      <w:lvlJc w:val="left"/>
      <w:pPr>
        <w:ind w:left="7497" w:hanging="896"/>
      </w:pPr>
      <w:rPr>
        <w:rFonts w:hint="default"/>
        <w:lang w:val="en-US" w:eastAsia="en-US" w:bidi="ar-SA"/>
      </w:rPr>
    </w:lvl>
  </w:abstractNum>
  <w:abstractNum w:abstractNumId="14" w15:restartNumberingAfterBreak="0">
    <w:nsid w:val="38124D89"/>
    <w:multiLevelType w:val="hybridMultilevel"/>
    <w:tmpl w:val="64568BEC"/>
    <w:lvl w:ilvl="0" w:tplc="D0E8EBD8">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9164288A">
      <w:start w:val="1"/>
      <w:numFmt w:val="lowerLetter"/>
      <w:lvlText w:val="%2)"/>
      <w:lvlJc w:val="left"/>
      <w:pPr>
        <w:ind w:left="1180" w:hanging="514"/>
      </w:pPr>
      <w:rPr>
        <w:rFonts w:ascii="Times New Roman" w:eastAsia="Times New Roman" w:hAnsi="Times New Roman" w:cs="Times New Roman" w:hint="default"/>
        <w:b w:val="0"/>
        <w:bCs w:val="0"/>
        <w:i w:val="0"/>
        <w:iCs w:val="0"/>
        <w:color w:val="FF0000"/>
        <w:spacing w:val="-2"/>
        <w:w w:val="97"/>
        <w:sz w:val="24"/>
        <w:szCs w:val="24"/>
      </w:rPr>
    </w:lvl>
    <w:lvl w:ilvl="2" w:tplc="0610EE28">
      <w:start w:val="1"/>
      <w:numFmt w:val="decimal"/>
      <w:lvlText w:val="%3."/>
      <w:lvlJc w:val="left"/>
      <w:pPr>
        <w:ind w:left="100" w:hanging="588"/>
      </w:pPr>
      <w:rPr>
        <w:rFonts w:ascii="Times New Roman" w:eastAsia="Times New Roman" w:hAnsi="Times New Roman" w:cs="Times New Roman" w:hint="default"/>
        <w:b w:val="0"/>
        <w:bCs w:val="0"/>
        <w:i w:val="0"/>
        <w:iCs w:val="0"/>
        <w:color w:val="FF0000"/>
        <w:w w:val="100"/>
        <w:sz w:val="24"/>
        <w:szCs w:val="24"/>
        <w:lang w:val="en-US" w:eastAsia="en-US" w:bidi="ar-SA"/>
      </w:rPr>
    </w:lvl>
    <w:lvl w:ilvl="3" w:tplc="0798A56C">
      <w:numFmt w:val="bullet"/>
      <w:lvlText w:val="•"/>
      <w:lvlJc w:val="left"/>
      <w:pPr>
        <w:ind w:left="2994" w:hanging="588"/>
      </w:pPr>
      <w:rPr>
        <w:rFonts w:hint="default"/>
        <w:lang w:val="en-US" w:eastAsia="en-US" w:bidi="ar-SA"/>
      </w:rPr>
    </w:lvl>
    <w:lvl w:ilvl="4" w:tplc="9418D72A">
      <w:numFmt w:val="bullet"/>
      <w:lvlText w:val="•"/>
      <w:lvlJc w:val="left"/>
      <w:pPr>
        <w:ind w:left="3902" w:hanging="588"/>
      </w:pPr>
      <w:rPr>
        <w:rFonts w:hint="default"/>
        <w:lang w:val="en-US" w:eastAsia="en-US" w:bidi="ar-SA"/>
      </w:rPr>
    </w:lvl>
    <w:lvl w:ilvl="5" w:tplc="1F58C876">
      <w:numFmt w:val="bullet"/>
      <w:lvlText w:val="•"/>
      <w:lvlJc w:val="left"/>
      <w:pPr>
        <w:ind w:left="4809" w:hanging="588"/>
      </w:pPr>
      <w:rPr>
        <w:rFonts w:hint="default"/>
        <w:lang w:val="en-US" w:eastAsia="en-US" w:bidi="ar-SA"/>
      </w:rPr>
    </w:lvl>
    <w:lvl w:ilvl="6" w:tplc="EC681AEC">
      <w:numFmt w:val="bullet"/>
      <w:lvlText w:val="•"/>
      <w:lvlJc w:val="left"/>
      <w:pPr>
        <w:ind w:left="5716" w:hanging="588"/>
      </w:pPr>
      <w:rPr>
        <w:rFonts w:hint="default"/>
        <w:lang w:val="en-US" w:eastAsia="en-US" w:bidi="ar-SA"/>
      </w:rPr>
    </w:lvl>
    <w:lvl w:ilvl="7" w:tplc="395607A2">
      <w:numFmt w:val="bullet"/>
      <w:lvlText w:val="•"/>
      <w:lvlJc w:val="left"/>
      <w:pPr>
        <w:ind w:left="6624" w:hanging="588"/>
      </w:pPr>
      <w:rPr>
        <w:rFonts w:hint="default"/>
        <w:lang w:val="en-US" w:eastAsia="en-US" w:bidi="ar-SA"/>
      </w:rPr>
    </w:lvl>
    <w:lvl w:ilvl="8" w:tplc="1FF68E04">
      <w:numFmt w:val="bullet"/>
      <w:lvlText w:val="•"/>
      <w:lvlJc w:val="left"/>
      <w:pPr>
        <w:ind w:left="7531" w:hanging="588"/>
      </w:pPr>
      <w:rPr>
        <w:rFonts w:hint="default"/>
        <w:lang w:val="en-US" w:eastAsia="en-US" w:bidi="ar-SA"/>
      </w:rPr>
    </w:lvl>
  </w:abstractNum>
  <w:abstractNum w:abstractNumId="15" w15:restartNumberingAfterBreak="0">
    <w:nsid w:val="397B5369"/>
    <w:multiLevelType w:val="hybridMultilevel"/>
    <w:tmpl w:val="BD0ADC70"/>
    <w:lvl w:ilvl="0" w:tplc="CEFAFFC0">
      <w:start w:val="1"/>
      <w:numFmt w:val="lowerLetter"/>
      <w:lvlText w:val="%1)"/>
      <w:lvlJc w:val="left"/>
      <w:pPr>
        <w:ind w:left="1180" w:hanging="514"/>
      </w:pPr>
      <w:rPr>
        <w:rFonts w:hAnsi="Arial Unicode MS" w:hint="default"/>
        <w:b w:val="0"/>
        <w:bCs w:val="0"/>
        <w:i w:val="0"/>
        <w:iCs w:val="0"/>
        <w:caps w:val="0"/>
        <w:smallCaps w:val="0"/>
        <w:strike w:val="0"/>
        <w:dstrike w:val="0"/>
        <w:outline w:val="0"/>
        <w:emboss w:val="0"/>
        <w:imprint w:val="0"/>
        <w:color w:val="000000"/>
        <w:spacing w:val="0"/>
        <w:w w:val="100"/>
        <w:kern w:val="0"/>
        <w:position w:val="0"/>
        <w:sz w:val="24"/>
        <w:szCs w:val="24"/>
        <w:vertAlign w:val="baseline"/>
        <w:lang w:val="en-US" w:eastAsia="en-US" w:bidi="ar-SA"/>
      </w:rPr>
    </w:lvl>
    <w:lvl w:ilvl="1" w:tplc="4276213E">
      <w:numFmt w:val="bullet"/>
      <w:lvlText w:val="•"/>
      <w:lvlJc w:val="left"/>
      <w:pPr>
        <w:ind w:left="1996" w:hanging="514"/>
      </w:pPr>
      <w:rPr>
        <w:rFonts w:hint="default"/>
        <w:lang w:val="en-US" w:eastAsia="en-US" w:bidi="ar-SA"/>
      </w:rPr>
    </w:lvl>
    <w:lvl w:ilvl="2" w:tplc="98D6B05C">
      <w:numFmt w:val="bullet"/>
      <w:lvlText w:val="•"/>
      <w:lvlJc w:val="left"/>
      <w:pPr>
        <w:ind w:left="2813" w:hanging="514"/>
      </w:pPr>
      <w:rPr>
        <w:rFonts w:hint="default"/>
        <w:lang w:val="en-US" w:eastAsia="en-US" w:bidi="ar-SA"/>
      </w:rPr>
    </w:lvl>
    <w:lvl w:ilvl="3" w:tplc="296C8DCC">
      <w:numFmt w:val="bullet"/>
      <w:lvlText w:val="•"/>
      <w:lvlJc w:val="left"/>
      <w:pPr>
        <w:ind w:left="3629" w:hanging="514"/>
      </w:pPr>
      <w:rPr>
        <w:rFonts w:hint="default"/>
        <w:lang w:val="en-US" w:eastAsia="en-US" w:bidi="ar-SA"/>
      </w:rPr>
    </w:lvl>
    <w:lvl w:ilvl="4" w:tplc="6A3AB840">
      <w:numFmt w:val="bullet"/>
      <w:lvlText w:val="•"/>
      <w:lvlJc w:val="left"/>
      <w:pPr>
        <w:ind w:left="4446" w:hanging="514"/>
      </w:pPr>
      <w:rPr>
        <w:rFonts w:hint="default"/>
        <w:lang w:val="en-US" w:eastAsia="en-US" w:bidi="ar-SA"/>
      </w:rPr>
    </w:lvl>
    <w:lvl w:ilvl="5" w:tplc="0F36D096">
      <w:numFmt w:val="bullet"/>
      <w:lvlText w:val="•"/>
      <w:lvlJc w:val="left"/>
      <w:pPr>
        <w:ind w:left="5263" w:hanging="514"/>
      </w:pPr>
      <w:rPr>
        <w:rFonts w:hint="default"/>
        <w:lang w:val="en-US" w:eastAsia="en-US" w:bidi="ar-SA"/>
      </w:rPr>
    </w:lvl>
    <w:lvl w:ilvl="6" w:tplc="98603BBC">
      <w:numFmt w:val="bullet"/>
      <w:lvlText w:val="•"/>
      <w:lvlJc w:val="left"/>
      <w:pPr>
        <w:ind w:left="6079" w:hanging="514"/>
      </w:pPr>
      <w:rPr>
        <w:rFonts w:hint="default"/>
        <w:lang w:val="en-US" w:eastAsia="en-US" w:bidi="ar-SA"/>
      </w:rPr>
    </w:lvl>
    <w:lvl w:ilvl="7" w:tplc="0EFE82D4">
      <w:numFmt w:val="bullet"/>
      <w:lvlText w:val="•"/>
      <w:lvlJc w:val="left"/>
      <w:pPr>
        <w:ind w:left="6896" w:hanging="514"/>
      </w:pPr>
      <w:rPr>
        <w:rFonts w:hint="default"/>
        <w:lang w:val="en-US" w:eastAsia="en-US" w:bidi="ar-SA"/>
      </w:rPr>
    </w:lvl>
    <w:lvl w:ilvl="8" w:tplc="651EADA8">
      <w:numFmt w:val="bullet"/>
      <w:lvlText w:val="•"/>
      <w:lvlJc w:val="left"/>
      <w:pPr>
        <w:ind w:left="7713" w:hanging="514"/>
      </w:pPr>
      <w:rPr>
        <w:rFonts w:hint="default"/>
        <w:lang w:val="en-US" w:eastAsia="en-US" w:bidi="ar-SA"/>
      </w:rPr>
    </w:lvl>
  </w:abstractNum>
  <w:abstractNum w:abstractNumId="16" w15:restartNumberingAfterBreak="0">
    <w:nsid w:val="3CE022DF"/>
    <w:multiLevelType w:val="hybridMultilevel"/>
    <w:tmpl w:val="DF72BA3C"/>
    <w:lvl w:ilvl="0" w:tplc="818A0CEA">
      <w:start w:val="1"/>
      <w:numFmt w:val="lowerRoman"/>
      <w:lvlText w:val="%1)"/>
      <w:lvlJc w:val="left"/>
      <w:pPr>
        <w:ind w:left="666" w:hanging="567"/>
      </w:pPr>
      <w:rPr>
        <w:rFonts w:ascii="Times New Roman" w:eastAsia="Times New Roman" w:hAnsi="Times New Roman" w:cs="Times New Roman" w:hint="default"/>
        <w:b w:val="0"/>
        <w:bCs w:val="0"/>
        <w:i w:val="0"/>
        <w:iCs w:val="0"/>
        <w:color w:val="FF0000"/>
        <w:w w:val="99"/>
        <w:sz w:val="24"/>
        <w:szCs w:val="24"/>
        <w:lang w:val="en-US" w:eastAsia="en-US" w:bidi="ar-SA"/>
      </w:rPr>
    </w:lvl>
    <w:lvl w:ilvl="1" w:tplc="7688D8AA">
      <w:numFmt w:val="bullet"/>
      <w:lvlText w:val="•"/>
      <w:lvlJc w:val="left"/>
      <w:pPr>
        <w:ind w:left="1528" w:hanging="567"/>
      </w:pPr>
      <w:rPr>
        <w:rFonts w:hint="default"/>
        <w:lang w:val="en-US" w:eastAsia="en-US" w:bidi="ar-SA"/>
      </w:rPr>
    </w:lvl>
    <w:lvl w:ilvl="2" w:tplc="85661264">
      <w:numFmt w:val="bullet"/>
      <w:lvlText w:val="•"/>
      <w:lvlJc w:val="left"/>
      <w:pPr>
        <w:ind w:left="2397" w:hanging="567"/>
      </w:pPr>
      <w:rPr>
        <w:rFonts w:hint="default"/>
        <w:lang w:val="en-US" w:eastAsia="en-US" w:bidi="ar-SA"/>
      </w:rPr>
    </w:lvl>
    <w:lvl w:ilvl="3" w:tplc="01FA0E88">
      <w:numFmt w:val="bullet"/>
      <w:lvlText w:val="•"/>
      <w:lvlJc w:val="left"/>
      <w:pPr>
        <w:ind w:left="3265" w:hanging="567"/>
      </w:pPr>
      <w:rPr>
        <w:rFonts w:hint="default"/>
        <w:lang w:val="en-US" w:eastAsia="en-US" w:bidi="ar-SA"/>
      </w:rPr>
    </w:lvl>
    <w:lvl w:ilvl="4" w:tplc="C658C498">
      <w:numFmt w:val="bullet"/>
      <w:lvlText w:val="•"/>
      <w:lvlJc w:val="left"/>
      <w:pPr>
        <w:ind w:left="4134" w:hanging="567"/>
      </w:pPr>
      <w:rPr>
        <w:rFonts w:hint="default"/>
        <w:lang w:val="en-US" w:eastAsia="en-US" w:bidi="ar-SA"/>
      </w:rPr>
    </w:lvl>
    <w:lvl w:ilvl="5" w:tplc="A92C9096">
      <w:numFmt w:val="bullet"/>
      <w:lvlText w:val="•"/>
      <w:lvlJc w:val="left"/>
      <w:pPr>
        <w:ind w:left="5003" w:hanging="567"/>
      </w:pPr>
      <w:rPr>
        <w:rFonts w:hint="default"/>
        <w:lang w:val="en-US" w:eastAsia="en-US" w:bidi="ar-SA"/>
      </w:rPr>
    </w:lvl>
    <w:lvl w:ilvl="6" w:tplc="31B8BFD0">
      <w:numFmt w:val="bullet"/>
      <w:lvlText w:val="•"/>
      <w:lvlJc w:val="left"/>
      <w:pPr>
        <w:ind w:left="5871" w:hanging="567"/>
      </w:pPr>
      <w:rPr>
        <w:rFonts w:hint="default"/>
        <w:lang w:val="en-US" w:eastAsia="en-US" w:bidi="ar-SA"/>
      </w:rPr>
    </w:lvl>
    <w:lvl w:ilvl="7" w:tplc="106A25F8">
      <w:numFmt w:val="bullet"/>
      <w:lvlText w:val="•"/>
      <w:lvlJc w:val="left"/>
      <w:pPr>
        <w:ind w:left="6740" w:hanging="567"/>
      </w:pPr>
      <w:rPr>
        <w:rFonts w:hint="default"/>
        <w:lang w:val="en-US" w:eastAsia="en-US" w:bidi="ar-SA"/>
      </w:rPr>
    </w:lvl>
    <w:lvl w:ilvl="8" w:tplc="261C81DE">
      <w:numFmt w:val="bullet"/>
      <w:lvlText w:val="•"/>
      <w:lvlJc w:val="left"/>
      <w:pPr>
        <w:ind w:left="7609" w:hanging="567"/>
      </w:pPr>
      <w:rPr>
        <w:rFonts w:hint="default"/>
        <w:lang w:val="en-US" w:eastAsia="en-US" w:bidi="ar-SA"/>
      </w:rPr>
    </w:lvl>
  </w:abstractNum>
  <w:abstractNum w:abstractNumId="17" w15:restartNumberingAfterBreak="0">
    <w:nsid w:val="4301364B"/>
    <w:multiLevelType w:val="hybridMultilevel"/>
    <w:tmpl w:val="15A23EAA"/>
    <w:lvl w:ilvl="0" w:tplc="93B89A1E">
      <w:start w:val="1"/>
      <w:numFmt w:val="decimal"/>
      <w:lvlText w:val="%1."/>
      <w:lvlJc w:val="left"/>
      <w:pPr>
        <w:ind w:left="100" w:hanging="874"/>
      </w:pPr>
      <w:rPr>
        <w:rFonts w:hint="default"/>
        <w:w w:val="100"/>
        <w:lang w:val="en-US" w:eastAsia="en-US" w:bidi="ar-SA"/>
      </w:rPr>
    </w:lvl>
    <w:lvl w:ilvl="1" w:tplc="E97CCD6A">
      <w:numFmt w:val="bullet"/>
      <w:lvlText w:val="•"/>
      <w:lvlJc w:val="left"/>
      <w:pPr>
        <w:ind w:left="1024" w:hanging="874"/>
      </w:pPr>
      <w:rPr>
        <w:rFonts w:hint="default"/>
        <w:lang w:val="en-US" w:eastAsia="en-US" w:bidi="ar-SA"/>
      </w:rPr>
    </w:lvl>
    <w:lvl w:ilvl="2" w:tplc="1B4805AC">
      <w:numFmt w:val="bullet"/>
      <w:lvlText w:val="•"/>
      <w:lvlJc w:val="left"/>
      <w:pPr>
        <w:ind w:left="1949" w:hanging="874"/>
      </w:pPr>
      <w:rPr>
        <w:rFonts w:hint="default"/>
        <w:lang w:val="en-US" w:eastAsia="en-US" w:bidi="ar-SA"/>
      </w:rPr>
    </w:lvl>
    <w:lvl w:ilvl="3" w:tplc="1294F7B6">
      <w:numFmt w:val="bullet"/>
      <w:lvlText w:val="•"/>
      <w:lvlJc w:val="left"/>
      <w:pPr>
        <w:ind w:left="2873" w:hanging="874"/>
      </w:pPr>
      <w:rPr>
        <w:rFonts w:hint="default"/>
        <w:lang w:val="en-US" w:eastAsia="en-US" w:bidi="ar-SA"/>
      </w:rPr>
    </w:lvl>
    <w:lvl w:ilvl="4" w:tplc="C73005C4">
      <w:numFmt w:val="bullet"/>
      <w:lvlText w:val="•"/>
      <w:lvlJc w:val="left"/>
      <w:pPr>
        <w:ind w:left="3798" w:hanging="874"/>
      </w:pPr>
      <w:rPr>
        <w:rFonts w:hint="default"/>
        <w:lang w:val="en-US" w:eastAsia="en-US" w:bidi="ar-SA"/>
      </w:rPr>
    </w:lvl>
    <w:lvl w:ilvl="5" w:tplc="A8A8E544">
      <w:numFmt w:val="bullet"/>
      <w:lvlText w:val="•"/>
      <w:lvlJc w:val="left"/>
      <w:pPr>
        <w:ind w:left="4723" w:hanging="874"/>
      </w:pPr>
      <w:rPr>
        <w:rFonts w:hint="default"/>
        <w:lang w:val="en-US" w:eastAsia="en-US" w:bidi="ar-SA"/>
      </w:rPr>
    </w:lvl>
    <w:lvl w:ilvl="6" w:tplc="ED1E44D0">
      <w:numFmt w:val="bullet"/>
      <w:lvlText w:val="•"/>
      <w:lvlJc w:val="left"/>
      <w:pPr>
        <w:ind w:left="5647" w:hanging="874"/>
      </w:pPr>
      <w:rPr>
        <w:rFonts w:hint="default"/>
        <w:lang w:val="en-US" w:eastAsia="en-US" w:bidi="ar-SA"/>
      </w:rPr>
    </w:lvl>
    <w:lvl w:ilvl="7" w:tplc="41828344">
      <w:numFmt w:val="bullet"/>
      <w:lvlText w:val="•"/>
      <w:lvlJc w:val="left"/>
      <w:pPr>
        <w:ind w:left="6572" w:hanging="874"/>
      </w:pPr>
      <w:rPr>
        <w:rFonts w:hint="default"/>
        <w:lang w:val="en-US" w:eastAsia="en-US" w:bidi="ar-SA"/>
      </w:rPr>
    </w:lvl>
    <w:lvl w:ilvl="8" w:tplc="2E9EB02A">
      <w:numFmt w:val="bullet"/>
      <w:lvlText w:val="•"/>
      <w:lvlJc w:val="left"/>
      <w:pPr>
        <w:ind w:left="7497" w:hanging="874"/>
      </w:pPr>
      <w:rPr>
        <w:rFonts w:hint="default"/>
        <w:lang w:val="en-US" w:eastAsia="en-US" w:bidi="ar-SA"/>
      </w:rPr>
    </w:lvl>
  </w:abstractNum>
  <w:abstractNum w:abstractNumId="18" w15:restartNumberingAfterBreak="0">
    <w:nsid w:val="49697737"/>
    <w:multiLevelType w:val="hybridMultilevel"/>
    <w:tmpl w:val="308EFE22"/>
    <w:lvl w:ilvl="0" w:tplc="668A288A">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3C82DB3E">
      <w:start w:val="1"/>
      <w:numFmt w:val="lowerLetter"/>
      <w:lvlText w:val="%2)"/>
      <w:lvlJc w:val="left"/>
      <w:pPr>
        <w:ind w:left="1026" w:hanging="360"/>
      </w:pPr>
      <w:rPr>
        <w:rFonts w:ascii="Times New Roman" w:eastAsia="Times New Roman" w:hAnsi="Times New Roman" w:cs="Times New Roman" w:hint="default"/>
        <w:b w:val="0"/>
        <w:bCs w:val="0"/>
        <w:i w:val="0"/>
        <w:iCs w:val="0"/>
        <w:color w:val="FF0000"/>
        <w:spacing w:val="-2"/>
        <w:w w:val="97"/>
        <w:sz w:val="24"/>
        <w:szCs w:val="24"/>
      </w:rPr>
    </w:lvl>
    <w:lvl w:ilvl="2" w:tplc="67B854D4">
      <w:numFmt w:val="bullet"/>
      <w:lvlText w:val="•"/>
      <w:lvlJc w:val="left"/>
      <w:pPr>
        <w:ind w:left="2087" w:hanging="514"/>
      </w:pPr>
      <w:rPr>
        <w:rFonts w:hint="default"/>
        <w:lang w:val="en-US" w:eastAsia="en-US" w:bidi="ar-SA"/>
      </w:rPr>
    </w:lvl>
    <w:lvl w:ilvl="3" w:tplc="D5B2B312">
      <w:numFmt w:val="bullet"/>
      <w:lvlText w:val="•"/>
      <w:lvlJc w:val="left"/>
      <w:pPr>
        <w:ind w:left="2994" w:hanging="514"/>
      </w:pPr>
      <w:rPr>
        <w:rFonts w:hint="default"/>
        <w:lang w:val="en-US" w:eastAsia="en-US" w:bidi="ar-SA"/>
      </w:rPr>
    </w:lvl>
    <w:lvl w:ilvl="4" w:tplc="297A7AF4">
      <w:numFmt w:val="bullet"/>
      <w:lvlText w:val="•"/>
      <w:lvlJc w:val="left"/>
      <w:pPr>
        <w:ind w:left="3902" w:hanging="514"/>
      </w:pPr>
      <w:rPr>
        <w:rFonts w:hint="default"/>
        <w:lang w:val="en-US" w:eastAsia="en-US" w:bidi="ar-SA"/>
      </w:rPr>
    </w:lvl>
    <w:lvl w:ilvl="5" w:tplc="7BB67CCE">
      <w:numFmt w:val="bullet"/>
      <w:lvlText w:val="•"/>
      <w:lvlJc w:val="left"/>
      <w:pPr>
        <w:ind w:left="4809" w:hanging="514"/>
      </w:pPr>
      <w:rPr>
        <w:rFonts w:hint="default"/>
        <w:lang w:val="en-US" w:eastAsia="en-US" w:bidi="ar-SA"/>
      </w:rPr>
    </w:lvl>
    <w:lvl w:ilvl="6" w:tplc="89F27CE2">
      <w:numFmt w:val="bullet"/>
      <w:lvlText w:val="•"/>
      <w:lvlJc w:val="left"/>
      <w:pPr>
        <w:ind w:left="5716" w:hanging="514"/>
      </w:pPr>
      <w:rPr>
        <w:rFonts w:hint="default"/>
        <w:lang w:val="en-US" w:eastAsia="en-US" w:bidi="ar-SA"/>
      </w:rPr>
    </w:lvl>
    <w:lvl w:ilvl="7" w:tplc="8926F752">
      <w:numFmt w:val="bullet"/>
      <w:lvlText w:val="•"/>
      <w:lvlJc w:val="left"/>
      <w:pPr>
        <w:ind w:left="6624" w:hanging="514"/>
      </w:pPr>
      <w:rPr>
        <w:rFonts w:hint="default"/>
        <w:lang w:val="en-US" w:eastAsia="en-US" w:bidi="ar-SA"/>
      </w:rPr>
    </w:lvl>
    <w:lvl w:ilvl="8" w:tplc="B8FC3510">
      <w:numFmt w:val="bullet"/>
      <w:lvlText w:val="•"/>
      <w:lvlJc w:val="left"/>
      <w:pPr>
        <w:ind w:left="7531" w:hanging="514"/>
      </w:pPr>
      <w:rPr>
        <w:rFonts w:hint="default"/>
        <w:lang w:val="en-US" w:eastAsia="en-US" w:bidi="ar-SA"/>
      </w:rPr>
    </w:lvl>
  </w:abstractNum>
  <w:abstractNum w:abstractNumId="19" w15:restartNumberingAfterBreak="0">
    <w:nsid w:val="513B19F6"/>
    <w:multiLevelType w:val="hybridMultilevel"/>
    <w:tmpl w:val="32A07B0A"/>
    <w:lvl w:ilvl="0" w:tplc="CBD422B4">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CE9A78F2">
      <w:numFmt w:val="bullet"/>
      <w:lvlText w:val="•"/>
      <w:lvlJc w:val="left"/>
      <w:pPr>
        <w:ind w:left="1024" w:hanging="874"/>
      </w:pPr>
      <w:rPr>
        <w:rFonts w:hint="default"/>
        <w:lang w:val="en-US" w:eastAsia="en-US" w:bidi="ar-SA"/>
      </w:rPr>
    </w:lvl>
    <w:lvl w:ilvl="2" w:tplc="65201D8E">
      <w:numFmt w:val="bullet"/>
      <w:lvlText w:val="•"/>
      <w:lvlJc w:val="left"/>
      <w:pPr>
        <w:ind w:left="1949" w:hanging="874"/>
      </w:pPr>
      <w:rPr>
        <w:rFonts w:hint="default"/>
        <w:lang w:val="en-US" w:eastAsia="en-US" w:bidi="ar-SA"/>
      </w:rPr>
    </w:lvl>
    <w:lvl w:ilvl="3" w:tplc="28F00854">
      <w:numFmt w:val="bullet"/>
      <w:lvlText w:val="•"/>
      <w:lvlJc w:val="left"/>
      <w:pPr>
        <w:ind w:left="2873" w:hanging="874"/>
      </w:pPr>
      <w:rPr>
        <w:rFonts w:hint="default"/>
        <w:lang w:val="en-US" w:eastAsia="en-US" w:bidi="ar-SA"/>
      </w:rPr>
    </w:lvl>
    <w:lvl w:ilvl="4" w:tplc="BCC68082">
      <w:numFmt w:val="bullet"/>
      <w:lvlText w:val="•"/>
      <w:lvlJc w:val="left"/>
      <w:pPr>
        <w:ind w:left="3798" w:hanging="874"/>
      </w:pPr>
      <w:rPr>
        <w:rFonts w:hint="default"/>
        <w:lang w:val="en-US" w:eastAsia="en-US" w:bidi="ar-SA"/>
      </w:rPr>
    </w:lvl>
    <w:lvl w:ilvl="5" w:tplc="66845F32">
      <w:numFmt w:val="bullet"/>
      <w:lvlText w:val="•"/>
      <w:lvlJc w:val="left"/>
      <w:pPr>
        <w:ind w:left="4723" w:hanging="874"/>
      </w:pPr>
      <w:rPr>
        <w:rFonts w:hint="default"/>
        <w:lang w:val="en-US" w:eastAsia="en-US" w:bidi="ar-SA"/>
      </w:rPr>
    </w:lvl>
    <w:lvl w:ilvl="6" w:tplc="73FABD2C">
      <w:numFmt w:val="bullet"/>
      <w:lvlText w:val="•"/>
      <w:lvlJc w:val="left"/>
      <w:pPr>
        <w:ind w:left="5647" w:hanging="874"/>
      </w:pPr>
      <w:rPr>
        <w:rFonts w:hint="default"/>
        <w:lang w:val="en-US" w:eastAsia="en-US" w:bidi="ar-SA"/>
      </w:rPr>
    </w:lvl>
    <w:lvl w:ilvl="7" w:tplc="F4284184">
      <w:numFmt w:val="bullet"/>
      <w:lvlText w:val="•"/>
      <w:lvlJc w:val="left"/>
      <w:pPr>
        <w:ind w:left="6572" w:hanging="874"/>
      </w:pPr>
      <w:rPr>
        <w:rFonts w:hint="default"/>
        <w:lang w:val="en-US" w:eastAsia="en-US" w:bidi="ar-SA"/>
      </w:rPr>
    </w:lvl>
    <w:lvl w:ilvl="8" w:tplc="E194AA26">
      <w:numFmt w:val="bullet"/>
      <w:lvlText w:val="•"/>
      <w:lvlJc w:val="left"/>
      <w:pPr>
        <w:ind w:left="7497" w:hanging="874"/>
      </w:pPr>
      <w:rPr>
        <w:rFonts w:hint="default"/>
        <w:lang w:val="en-US" w:eastAsia="en-US" w:bidi="ar-SA"/>
      </w:rPr>
    </w:lvl>
  </w:abstractNum>
  <w:abstractNum w:abstractNumId="20" w15:restartNumberingAfterBreak="0">
    <w:nsid w:val="534D6519"/>
    <w:multiLevelType w:val="hybridMultilevel"/>
    <w:tmpl w:val="C7F6E314"/>
    <w:lvl w:ilvl="0" w:tplc="31063C20">
      <w:start w:val="1"/>
      <w:numFmt w:val="decimal"/>
      <w:lvlText w:val="%1."/>
      <w:lvlJc w:val="left"/>
      <w:pPr>
        <w:ind w:left="100" w:hanging="896"/>
      </w:pPr>
      <w:rPr>
        <w:rFonts w:ascii="Times New Roman" w:eastAsia="Times New Roman" w:hAnsi="Times New Roman" w:cs="Times New Roman" w:hint="default"/>
        <w:b w:val="0"/>
        <w:bCs w:val="0"/>
        <w:i w:val="0"/>
        <w:iCs w:val="0"/>
        <w:w w:val="100"/>
        <w:sz w:val="24"/>
        <w:szCs w:val="24"/>
        <w:lang w:val="en-US" w:eastAsia="en-US" w:bidi="ar-SA"/>
      </w:rPr>
    </w:lvl>
    <w:lvl w:ilvl="1" w:tplc="CEFAFFC0">
      <w:start w:val="1"/>
      <w:numFmt w:val="lowerLetter"/>
      <w:lvlText w:val="%2)"/>
      <w:lvlJc w:val="left"/>
      <w:pPr>
        <w:ind w:left="10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2" w:tplc="7B92F89C">
      <w:numFmt w:val="bullet"/>
      <w:lvlText w:val="•"/>
      <w:lvlJc w:val="left"/>
      <w:pPr>
        <w:ind w:left="2087" w:hanging="574"/>
      </w:pPr>
      <w:rPr>
        <w:rFonts w:hint="default"/>
        <w:lang w:val="en-US" w:eastAsia="en-US" w:bidi="ar-SA"/>
      </w:rPr>
    </w:lvl>
    <w:lvl w:ilvl="3" w:tplc="2EB68CBE">
      <w:numFmt w:val="bullet"/>
      <w:lvlText w:val="•"/>
      <w:lvlJc w:val="left"/>
      <w:pPr>
        <w:ind w:left="2994" w:hanging="574"/>
      </w:pPr>
      <w:rPr>
        <w:rFonts w:hint="default"/>
        <w:lang w:val="en-US" w:eastAsia="en-US" w:bidi="ar-SA"/>
      </w:rPr>
    </w:lvl>
    <w:lvl w:ilvl="4" w:tplc="E572ED88">
      <w:numFmt w:val="bullet"/>
      <w:lvlText w:val="•"/>
      <w:lvlJc w:val="left"/>
      <w:pPr>
        <w:ind w:left="3902" w:hanging="574"/>
      </w:pPr>
      <w:rPr>
        <w:rFonts w:hint="default"/>
        <w:lang w:val="en-US" w:eastAsia="en-US" w:bidi="ar-SA"/>
      </w:rPr>
    </w:lvl>
    <w:lvl w:ilvl="5" w:tplc="20CA48AC">
      <w:numFmt w:val="bullet"/>
      <w:lvlText w:val="•"/>
      <w:lvlJc w:val="left"/>
      <w:pPr>
        <w:ind w:left="4809" w:hanging="574"/>
      </w:pPr>
      <w:rPr>
        <w:rFonts w:hint="default"/>
        <w:lang w:val="en-US" w:eastAsia="en-US" w:bidi="ar-SA"/>
      </w:rPr>
    </w:lvl>
    <w:lvl w:ilvl="6" w:tplc="652CB8DA">
      <w:numFmt w:val="bullet"/>
      <w:lvlText w:val="•"/>
      <w:lvlJc w:val="left"/>
      <w:pPr>
        <w:ind w:left="5716" w:hanging="574"/>
      </w:pPr>
      <w:rPr>
        <w:rFonts w:hint="default"/>
        <w:lang w:val="en-US" w:eastAsia="en-US" w:bidi="ar-SA"/>
      </w:rPr>
    </w:lvl>
    <w:lvl w:ilvl="7" w:tplc="FD30C974">
      <w:numFmt w:val="bullet"/>
      <w:lvlText w:val="•"/>
      <w:lvlJc w:val="left"/>
      <w:pPr>
        <w:ind w:left="6624" w:hanging="574"/>
      </w:pPr>
      <w:rPr>
        <w:rFonts w:hint="default"/>
        <w:lang w:val="en-US" w:eastAsia="en-US" w:bidi="ar-SA"/>
      </w:rPr>
    </w:lvl>
    <w:lvl w:ilvl="8" w:tplc="F30A7F6C">
      <w:numFmt w:val="bullet"/>
      <w:lvlText w:val="•"/>
      <w:lvlJc w:val="left"/>
      <w:pPr>
        <w:ind w:left="7531" w:hanging="574"/>
      </w:pPr>
      <w:rPr>
        <w:rFonts w:hint="default"/>
        <w:lang w:val="en-US" w:eastAsia="en-US" w:bidi="ar-SA"/>
      </w:rPr>
    </w:lvl>
  </w:abstractNum>
  <w:abstractNum w:abstractNumId="21" w15:restartNumberingAfterBreak="0">
    <w:nsid w:val="5CC95799"/>
    <w:multiLevelType w:val="hybridMultilevel"/>
    <w:tmpl w:val="1E3652F6"/>
    <w:lvl w:ilvl="0" w:tplc="CEFAFFC0">
      <w:start w:val="1"/>
      <w:numFmt w:val="lowerLetter"/>
      <w:lvlText w:val="%1)"/>
      <w:lvlJc w:val="left"/>
      <w:pPr>
        <w:ind w:left="1180" w:hanging="514"/>
      </w:pPr>
      <w:rPr>
        <w:rFonts w:hAnsi="Arial Unicode MS" w:hint="default"/>
        <w:b w:val="0"/>
        <w:bCs w:val="0"/>
        <w:i w:val="0"/>
        <w:iCs w:val="0"/>
        <w:caps w:val="0"/>
        <w:smallCaps w:val="0"/>
        <w:strike w:val="0"/>
        <w:dstrike w:val="0"/>
        <w:outline w:val="0"/>
        <w:emboss w:val="0"/>
        <w:imprint w:val="0"/>
        <w:color w:val="000000"/>
        <w:spacing w:val="0"/>
        <w:w w:val="100"/>
        <w:kern w:val="0"/>
        <w:position w:val="0"/>
        <w:sz w:val="24"/>
        <w:szCs w:val="24"/>
        <w:vertAlign w:val="baseline"/>
        <w:lang w:val="en-US" w:eastAsia="en-US" w:bidi="ar-SA"/>
      </w:rPr>
    </w:lvl>
    <w:lvl w:ilvl="1" w:tplc="BB66DD62">
      <w:numFmt w:val="bullet"/>
      <w:lvlText w:val="•"/>
      <w:lvlJc w:val="left"/>
      <w:pPr>
        <w:ind w:left="1996" w:hanging="514"/>
      </w:pPr>
      <w:rPr>
        <w:rFonts w:hint="default"/>
        <w:lang w:val="en-US" w:eastAsia="en-US" w:bidi="ar-SA"/>
      </w:rPr>
    </w:lvl>
    <w:lvl w:ilvl="2" w:tplc="727C6C34">
      <w:numFmt w:val="bullet"/>
      <w:lvlText w:val="•"/>
      <w:lvlJc w:val="left"/>
      <w:pPr>
        <w:ind w:left="2813" w:hanging="514"/>
      </w:pPr>
      <w:rPr>
        <w:rFonts w:hint="default"/>
        <w:lang w:val="en-US" w:eastAsia="en-US" w:bidi="ar-SA"/>
      </w:rPr>
    </w:lvl>
    <w:lvl w:ilvl="3" w:tplc="A790DF00">
      <w:numFmt w:val="bullet"/>
      <w:lvlText w:val="•"/>
      <w:lvlJc w:val="left"/>
      <w:pPr>
        <w:ind w:left="3629" w:hanging="514"/>
      </w:pPr>
      <w:rPr>
        <w:rFonts w:hint="default"/>
        <w:lang w:val="en-US" w:eastAsia="en-US" w:bidi="ar-SA"/>
      </w:rPr>
    </w:lvl>
    <w:lvl w:ilvl="4" w:tplc="C3FC5024">
      <w:numFmt w:val="bullet"/>
      <w:lvlText w:val="•"/>
      <w:lvlJc w:val="left"/>
      <w:pPr>
        <w:ind w:left="4446" w:hanging="514"/>
      </w:pPr>
      <w:rPr>
        <w:rFonts w:hint="default"/>
        <w:lang w:val="en-US" w:eastAsia="en-US" w:bidi="ar-SA"/>
      </w:rPr>
    </w:lvl>
    <w:lvl w:ilvl="5" w:tplc="C6286E74">
      <w:numFmt w:val="bullet"/>
      <w:lvlText w:val="•"/>
      <w:lvlJc w:val="left"/>
      <w:pPr>
        <w:ind w:left="5263" w:hanging="514"/>
      </w:pPr>
      <w:rPr>
        <w:rFonts w:hint="default"/>
        <w:lang w:val="en-US" w:eastAsia="en-US" w:bidi="ar-SA"/>
      </w:rPr>
    </w:lvl>
    <w:lvl w:ilvl="6" w:tplc="E806B57C">
      <w:numFmt w:val="bullet"/>
      <w:lvlText w:val="•"/>
      <w:lvlJc w:val="left"/>
      <w:pPr>
        <w:ind w:left="6079" w:hanging="514"/>
      </w:pPr>
      <w:rPr>
        <w:rFonts w:hint="default"/>
        <w:lang w:val="en-US" w:eastAsia="en-US" w:bidi="ar-SA"/>
      </w:rPr>
    </w:lvl>
    <w:lvl w:ilvl="7" w:tplc="00FAF8D6">
      <w:numFmt w:val="bullet"/>
      <w:lvlText w:val="•"/>
      <w:lvlJc w:val="left"/>
      <w:pPr>
        <w:ind w:left="6896" w:hanging="514"/>
      </w:pPr>
      <w:rPr>
        <w:rFonts w:hint="default"/>
        <w:lang w:val="en-US" w:eastAsia="en-US" w:bidi="ar-SA"/>
      </w:rPr>
    </w:lvl>
    <w:lvl w:ilvl="8" w:tplc="EF62065E">
      <w:numFmt w:val="bullet"/>
      <w:lvlText w:val="•"/>
      <w:lvlJc w:val="left"/>
      <w:pPr>
        <w:ind w:left="7713" w:hanging="514"/>
      </w:pPr>
      <w:rPr>
        <w:rFonts w:hint="default"/>
        <w:lang w:val="en-US" w:eastAsia="en-US" w:bidi="ar-SA"/>
      </w:rPr>
    </w:lvl>
  </w:abstractNum>
  <w:abstractNum w:abstractNumId="22" w15:restartNumberingAfterBreak="0">
    <w:nsid w:val="5DE1454D"/>
    <w:multiLevelType w:val="hybridMultilevel"/>
    <w:tmpl w:val="6E8A2E20"/>
    <w:lvl w:ilvl="0" w:tplc="9D62398C">
      <w:start w:val="1"/>
      <w:numFmt w:val="decimal"/>
      <w:lvlText w:val="%1."/>
      <w:lvlJc w:val="left"/>
      <w:pPr>
        <w:ind w:left="100" w:hanging="874"/>
      </w:pPr>
      <w:rPr>
        <w:rFonts w:ascii="Times New Roman" w:eastAsia="Times New Roman" w:hAnsi="Times New Roman" w:cs="Times New Roman" w:hint="default"/>
        <w:b w:val="0"/>
        <w:bCs w:val="0"/>
        <w:i w:val="0"/>
        <w:iCs w:val="0"/>
        <w:color w:val="FF0000"/>
        <w:w w:val="100"/>
        <w:sz w:val="24"/>
        <w:szCs w:val="24"/>
        <w:lang w:val="en-US" w:eastAsia="en-US" w:bidi="ar-SA"/>
      </w:rPr>
    </w:lvl>
    <w:lvl w:ilvl="1" w:tplc="D3B4480A">
      <w:start w:val="1"/>
      <w:numFmt w:val="lowerLetter"/>
      <w:lvlText w:val="%2)"/>
      <w:lvlJc w:val="left"/>
      <w:pPr>
        <w:ind w:left="1233" w:hanging="567"/>
      </w:pPr>
      <w:rPr>
        <w:rFonts w:ascii="Times New Roman" w:eastAsia="Times New Roman" w:hAnsi="Times New Roman" w:cs="Times New Roman" w:hint="default"/>
        <w:b w:val="0"/>
        <w:bCs w:val="0"/>
        <w:i w:val="0"/>
        <w:iCs w:val="0"/>
        <w:color w:val="FF0000"/>
        <w:spacing w:val="-2"/>
        <w:w w:val="97"/>
        <w:sz w:val="24"/>
        <w:szCs w:val="24"/>
      </w:rPr>
    </w:lvl>
    <w:lvl w:ilvl="2" w:tplc="0E02B8D2">
      <w:numFmt w:val="bullet"/>
      <w:lvlText w:val="•"/>
      <w:lvlJc w:val="left"/>
      <w:pPr>
        <w:ind w:left="2140" w:hanging="567"/>
      </w:pPr>
      <w:rPr>
        <w:rFonts w:hint="default"/>
        <w:lang w:val="en-US" w:eastAsia="en-US" w:bidi="ar-SA"/>
      </w:rPr>
    </w:lvl>
    <w:lvl w:ilvl="3" w:tplc="03DC68A8">
      <w:numFmt w:val="bullet"/>
      <w:lvlText w:val="•"/>
      <w:lvlJc w:val="left"/>
      <w:pPr>
        <w:ind w:left="3041" w:hanging="567"/>
      </w:pPr>
      <w:rPr>
        <w:rFonts w:hint="default"/>
        <w:lang w:val="en-US" w:eastAsia="en-US" w:bidi="ar-SA"/>
      </w:rPr>
    </w:lvl>
    <w:lvl w:ilvl="4" w:tplc="7DB6279E">
      <w:numFmt w:val="bullet"/>
      <w:lvlText w:val="•"/>
      <w:lvlJc w:val="left"/>
      <w:pPr>
        <w:ind w:left="3942" w:hanging="567"/>
      </w:pPr>
      <w:rPr>
        <w:rFonts w:hint="default"/>
        <w:lang w:val="en-US" w:eastAsia="en-US" w:bidi="ar-SA"/>
      </w:rPr>
    </w:lvl>
    <w:lvl w:ilvl="5" w:tplc="5680C9A4">
      <w:numFmt w:val="bullet"/>
      <w:lvlText w:val="•"/>
      <w:lvlJc w:val="left"/>
      <w:pPr>
        <w:ind w:left="4842" w:hanging="567"/>
      </w:pPr>
      <w:rPr>
        <w:rFonts w:hint="default"/>
        <w:lang w:val="en-US" w:eastAsia="en-US" w:bidi="ar-SA"/>
      </w:rPr>
    </w:lvl>
    <w:lvl w:ilvl="6" w:tplc="353A7574">
      <w:numFmt w:val="bullet"/>
      <w:lvlText w:val="•"/>
      <w:lvlJc w:val="left"/>
      <w:pPr>
        <w:ind w:left="5743" w:hanging="567"/>
      </w:pPr>
      <w:rPr>
        <w:rFonts w:hint="default"/>
        <w:lang w:val="en-US" w:eastAsia="en-US" w:bidi="ar-SA"/>
      </w:rPr>
    </w:lvl>
    <w:lvl w:ilvl="7" w:tplc="461CEDE2">
      <w:numFmt w:val="bullet"/>
      <w:lvlText w:val="•"/>
      <w:lvlJc w:val="left"/>
      <w:pPr>
        <w:ind w:left="6644" w:hanging="567"/>
      </w:pPr>
      <w:rPr>
        <w:rFonts w:hint="default"/>
        <w:lang w:val="en-US" w:eastAsia="en-US" w:bidi="ar-SA"/>
      </w:rPr>
    </w:lvl>
    <w:lvl w:ilvl="8" w:tplc="A54E2090">
      <w:numFmt w:val="bullet"/>
      <w:lvlText w:val="•"/>
      <w:lvlJc w:val="left"/>
      <w:pPr>
        <w:ind w:left="7544" w:hanging="567"/>
      </w:pPr>
      <w:rPr>
        <w:rFonts w:hint="default"/>
        <w:lang w:val="en-US" w:eastAsia="en-US" w:bidi="ar-SA"/>
      </w:rPr>
    </w:lvl>
  </w:abstractNum>
  <w:abstractNum w:abstractNumId="23" w15:restartNumberingAfterBreak="0">
    <w:nsid w:val="606247E8"/>
    <w:multiLevelType w:val="hybridMultilevel"/>
    <w:tmpl w:val="11D8E9F8"/>
    <w:lvl w:ilvl="0" w:tplc="FB3844C8">
      <w:start w:val="1"/>
      <w:numFmt w:val="lowerLetter"/>
      <w:lvlText w:val="%1)"/>
      <w:lvlJc w:val="left"/>
      <w:pPr>
        <w:ind w:left="10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818A0CEA">
      <w:start w:val="1"/>
      <w:numFmt w:val="lowerRoman"/>
      <w:lvlText w:val="%2)"/>
      <w:lvlJc w:val="left"/>
      <w:pPr>
        <w:ind w:left="1233" w:hanging="514"/>
      </w:pPr>
      <w:rPr>
        <w:rFonts w:ascii="Times New Roman" w:eastAsia="Times New Roman" w:hAnsi="Times New Roman" w:cs="Times New Roman" w:hint="default"/>
        <w:b w:val="0"/>
        <w:bCs w:val="0"/>
        <w:i w:val="0"/>
        <w:iCs w:val="0"/>
        <w:color w:val="FF0000"/>
        <w:w w:val="99"/>
        <w:sz w:val="24"/>
        <w:szCs w:val="24"/>
      </w:rPr>
    </w:lvl>
    <w:lvl w:ilvl="2" w:tplc="A54AAC5A">
      <w:start w:val="1"/>
      <w:numFmt w:val="decimal"/>
      <w:lvlText w:val="%3."/>
      <w:lvlJc w:val="left"/>
      <w:pPr>
        <w:ind w:left="100" w:hanging="896"/>
      </w:pPr>
      <w:rPr>
        <w:rFonts w:ascii="Times New Roman" w:eastAsia="Times New Roman" w:hAnsi="Times New Roman" w:cs="Times New Roman" w:hint="default"/>
        <w:b w:val="0"/>
        <w:bCs w:val="0"/>
        <w:i w:val="0"/>
        <w:iCs w:val="0"/>
        <w:w w:val="100"/>
        <w:sz w:val="24"/>
        <w:szCs w:val="24"/>
        <w:lang w:val="en-US" w:eastAsia="en-US" w:bidi="ar-SA"/>
      </w:rPr>
    </w:lvl>
    <w:lvl w:ilvl="3" w:tplc="8CFC3440">
      <w:numFmt w:val="bullet"/>
      <w:lvlText w:val="•"/>
      <w:lvlJc w:val="left"/>
      <w:pPr>
        <w:ind w:left="3041" w:hanging="896"/>
      </w:pPr>
      <w:rPr>
        <w:rFonts w:hint="default"/>
        <w:lang w:val="en-US" w:eastAsia="en-US" w:bidi="ar-SA"/>
      </w:rPr>
    </w:lvl>
    <w:lvl w:ilvl="4" w:tplc="F5404BA2">
      <w:numFmt w:val="bullet"/>
      <w:lvlText w:val="•"/>
      <w:lvlJc w:val="left"/>
      <w:pPr>
        <w:ind w:left="3942" w:hanging="896"/>
      </w:pPr>
      <w:rPr>
        <w:rFonts w:hint="default"/>
        <w:lang w:val="en-US" w:eastAsia="en-US" w:bidi="ar-SA"/>
      </w:rPr>
    </w:lvl>
    <w:lvl w:ilvl="5" w:tplc="027A528A">
      <w:numFmt w:val="bullet"/>
      <w:lvlText w:val="•"/>
      <w:lvlJc w:val="left"/>
      <w:pPr>
        <w:ind w:left="4842" w:hanging="896"/>
      </w:pPr>
      <w:rPr>
        <w:rFonts w:hint="default"/>
        <w:lang w:val="en-US" w:eastAsia="en-US" w:bidi="ar-SA"/>
      </w:rPr>
    </w:lvl>
    <w:lvl w:ilvl="6" w:tplc="F84E5076">
      <w:numFmt w:val="bullet"/>
      <w:lvlText w:val="•"/>
      <w:lvlJc w:val="left"/>
      <w:pPr>
        <w:ind w:left="5743" w:hanging="896"/>
      </w:pPr>
      <w:rPr>
        <w:rFonts w:hint="default"/>
        <w:lang w:val="en-US" w:eastAsia="en-US" w:bidi="ar-SA"/>
      </w:rPr>
    </w:lvl>
    <w:lvl w:ilvl="7" w:tplc="3A16E266">
      <w:numFmt w:val="bullet"/>
      <w:lvlText w:val="•"/>
      <w:lvlJc w:val="left"/>
      <w:pPr>
        <w:ind w:left="6644" w:hanging="896"/>
      </w:pPr>
      <w:rPr>
        <w:rFonts w:hint="default"/>
        <w:lang w:val="en-US" w:eastAsia="en-US" w:bidi="ar-SA"/>
      </w:rPr>
    </w:lvl>
    <w:lvl w:ilvl="8" w:tplc="09FC68BC">
      <w:numFmt w:val="bullet"/>
      <w:lvlText w:val="•"/>
      <w:lvlJc w:val="left"/>
      <w:pPr>
        <w:ind w:left="7544" w:hanging="896"/>
      </w:pPr>
      <w:rPr>
        <w:rFonts w:hint="default"/>
        <w:lang w:val="en-US" w:eastAsia="en-US" w:bidi="ar-SA"/>
      </w:rPr>
    </w:lvl>
  </w:abstractNum>
  <w:abstractNum w:abstractNumId="24" w15:restartNumberingAfterBreak="0">
    <w:nsid w:val="60B70ADF"/>
    <w:multiLevelType w:val="hybridMultilevel"/>
    <w:tmpl w:val="FFBEE1EC"/>
    <w:lvl w:ilvl="0" w:tplc="A04040EC">
      <w:start w:val="1"/>
      <w:numFmt w:val="decimal"/>
      <w:lvlText w:val="%1."/>
      <w:lvlJc w:val="left"/>
      <w:pPr>
        <w:ind w:left="100" w:hanging="874"/>
      </w:pPr>
      <w:rPr>
        <w:rFonts w:hint="default"/>
        <w:w w:val="100"/>
        <w:lang w:val="en-US" w:eastAsia="en-US" w:bidi="ar-SA"/>
      </w:rPr>
    </w:lvl>
    <w:lvl w:ilvl="1" w:tplc="3C82DB3E">
      <w:start w:val="1"/>
      <w:numFmt w:val="lowerLetter"/>
      <w:lvlText w:val="%2)"/>
      <w:lvlJc w:val="left"/>
      <w:pPr>
        <w:ind w:left="1026" w:hanging="360"/>
      </w:pPr>
      <w:rPr>
        <w:rFonts w:ascii="Times New Roman" w:eastAsia="Times New Roman" w:hAnsi="Times New Roman" w:cs="Times New Roman" w:hint="default"/>
        <w:b w:val="0"/>
        <w:bCs w:val="0"/>
        <w:i w:val="0"/>
        <w:iCs w:val="0"/>
        <w:color w:val="FF0000"/>
        <w:spacing w:val="-2"/>
        <w:w w:val="97"/>
        <w:sz w:val="24"/>
        <w:szCs w:val="24"/>
      </w:rPr>
    </w:lvl>
    <w:lvl w:ilvl="2" w:tplc="4334AFF0">
      <w:numFmt w:val="bullet"/>
      <w:lvlText w:val="•"/>
      <w:lvlJc w:val="left"/>
      <w:pPr>
        <w:ind w:left="2087" w:hanging="514"/>
      </w:pPr>
      <w:rPr>
        <w:rFonts w:hint="default"/>
        <w:lang w:val="en-US" w:eastAsia="en-US" w:bidi="ar-SA"/>
      </w:rPr>
    </w:lvl>
    <w:lvl w:ilvl="3" w:tplc="20A852F8">
      <w:numFmt w:val="bullet"/>
      <w:lvlText w:val="•"/>
      <w:lvlJc w:val="left"/>
      <w:pPr>
        <w:ind w:left="2994" w:hanging="514"/>
      </w:pPr>
      <w:rPr>
        <w:rFonts w:hint="default"/>
        <w:lang w:val="en-US" w:eastAsia="en-US" w:bidi="ar-SA"/>
      </w:rPr>
    </w:lvl>
    <w:lvl w:ilvl="4" w:tplc="705CF96A">
      <w:numFmt w:val="bullet"/>
      <w:lvlText w:val="•"/>
      <w:lvlJc w:val="left"/>
      <w:pPr>
        <w:ind w:left="3902" w:hanging="514"/>
      </w:pPr>
      <w:rPr>
        <w:rFonts w:hint="default"/>
        <w:lang w:val="en-US" w:eastAsia="en-US" w:bidi="ar-SA"/>
      </w:rPr>
    </w:lvl>
    <w:lvl w:ilvl="5" w:tplc="16AC2F96">
      <w:numFmt w:val="bullet"/>
      <w:lvlText w:val="•"/>
      <w:lvlJc w:val="left"/>
      <w:pPr>
        <w:ind w:left="4809" w:hanging="514"/>
      </w:pPr>
      <w:rPr>
        <w:rFonts w:hint="default"/>
        <w:lang w:val="en-US" w:eastAsia="en-US" w:bidi="ar-SA"/>
      </w:rPr>
    </w:lvl>
    <w:lvl w:ilvl="6" w:tplc="DB4C8308">
      <w:numFmt w:val="bullet"/>
      <w:lvlText w:val="•"/>
      <w:lvlJc w:val="left"/>
      <w:pPr>
        <w:ind w:left="5716" w:hanging="514"/>
      </w:pPr>
      <w:rPr>
        <w:rFonts w:hint="default"/>
        <w:lang w:val="en-US" w:eastAsia="en-US" w:bidi="ar-SA"/>
      </w:rPr>
    </w:lvl>
    <w:lvl w:ilvl="7" w:tplc="3C529A7C">
      <w:numFmt w:val="bullet"/>
      <w:lvlText w:val="•"/>
      <w:lvlJc w:val="left"/>
      <w:pPr>
        <w:ind w:left="6624" w:hanging="514"/>
      </w:pPr>
      <w:rPr>
        <w:rFonts w:hint="default"/>
        <w:lang w:val="en-US" w:eastAsia="en-US" w:bidi="ar-SA"/>
      </w:rPr>
    </w:lvl>
    <w:lvl w:ilvl="8" w:tplc="EFDA077C">
      <w:numFmt w:val="bullet"/>
      <w:lvlText w:val="•"/>
      <w:lvlJc w:val="left"/>
      <w:pPr>
        <w:ind w:left="7531" w:hanging="514"/>
      </w:pPr>
      <w:rPr>
        <w:rFonts w:hint="default"/>
        <w:lang w:val="en-US" w:eastAsia="en-US" w:bidi="ar-SA"/>
      </w:rPr>
    </w:lvl>
  </w:abstractNum>
  <w:abstractNum w:abstractNumId="25" w15:restartNumberingAfterBreak="0">
    <w:nsid w:val="7B08248A"/>
    <w:multiLevelType w:val="hybridMultilevel"/>
    <w:tmpl w:val="92C62804"/>
    <w:lvl w:ilvl="0" w:tplc="88246E58">
      <w:start w:val="1"/>
      <w:numFmt w:val="decimal"/>
      <w:lvlText w:val="%1."/>
      <w:lvlJc w:val="left"/>
      <w:pPr>
        <w:ind w:left="100" w:hanging="896"/>
      </w:pPr>
      <w:rPr>
        <w:rFonts w:ascii="Times New Roman" w:eastAsia="Times New Roman" w:hAnsi="Times New Roman" w:cs="Times New Roman" w:hint="default"/>
        <w:b w:val="0"/>
        <w:bCs w:val="0"/>
        <w:i w:val="0"/>
        <w:iCs w:val="0"/>
        <w:w w:val="100"/>
        <w:sz w:val="24"/>
        <w:szCs w:val="24"/>
        <w:lang w:val="en-US" w:eastAsia="en-US" w:bidi="ar-SA"/>
      </w:rPr>
    </w:lvl>
    <w:lvl w:ilvl="1" w:tplc="CEFAFFC0">
      <w:start w:val="1"/>
      <w:numFmt w:val="lowerLetter"/>
      <w:lvlText w:val="%2)"/>
      <w:lvlJc w:val="left"/>
      <w:pPr>
        <w:ind w:left="1026"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2" w:tplc="74FA3FDA">
      <w:numFmt w:val="bullet"/>
      <w:lvlText w:val="•"/>
      <w:lvlJc w:val="left"/>
      <w:pPr>
        <w:ind w:left="2087" w:hanging="514"/>
      </w:pPr>
      <w:rPr>
        <w:rFonts w:hint="default"/>
        <w:lang w:val="en-US" w:eastAsia="en-US" w:bidi="ar-SA"/>
      </w:rPr>
    </w:lvl>
    <w:lvl w:ilvl="3" w:tplc="DBBE854E">
      <w:numFmt w:val="bullet"/>
      <w:lvlText w:val="•"/>
      <w:lvlJc w:val="left"/>
      <w:pPr>
        <w:ind w:left="2994" w:hanging="514"/>
      </w:pPr>
      <w:rPr>
        <w:rFonts w:hint="default"/>
        <w:lang w:val="en-US" w:eastAsia="en-US" w:bidi="ar-SA"/>
      </w:rPr>
    </w:lvl>
    <w:lvl w:ilvl="4" w:tplc="918C2DF4">
      <w:numFmt w:val="bullet"/>
      <w:lvlText w:val="•"/>
      <w:lvlJc w:val="left"/>
      <w:pPr>
        <w:ind w:left="3902" w:hanging="514"/>
      </w:pPr>
      <w:rPr>
        <w:rFonts w:hint="default"/>
        <w:lang w:val="en-US" w:eastAsia="en-US" w:bidi="ar-SA"/>
      </w:rPr>
    </w:lvl>
    <w:lvl w:ilvl="5" w:tplc="542A592C">
      <w:numFmt w:val="bullet"/>
      <w:lvlText w:val="•"/>
      <w:lvlJc w:val="left"/>
      <w:pPr>
        <w:ind w:left="4809" w:hanging="514"/>
      </w:pPr>
      <w:rPr>
        <w:rFonts w:hint="default"/>
        <w:lang w:val="en-US" w:eastAsia="en-US" w:bidi="ar-SA"/>
      </w:rPr>
    </w:lvl>
    <w:lvl w:ilvl="6" w:tplc="4D30B214">
      <w:numFmt w:val="bullet"/>
      <w:lvlText w:val="•"/>
      <w:lvlJc w:val="left"/>
      <w:pPr>
        <w:ind w:left="5716" w:hanging="514"/>
      </w:pPr>
      <w:rPr>
        <w:rFonts w:hint="default"/>
        <w:lang w:val="en-US" w:eastAsia="en-US" w:bidi="ar-SA"/>
      </w:rPr>
    </w:lvl>
    <w:lvl w:ilvl="7" w:tplc="49FCAEB0">
      <w:numFmt w:val="bullet"/>
      <w:lvlText w:val="•"/>
      <w:lvlJc w:val="left"/>
      <w:pPr>
        <w:ind w:left="6624" w:hanging="514"/>
      </w:pPr>
      <w:rPr>
        <w:rFonts w:hint="default"/>
        <w:lang w:val="en-US" w:eastAsia="en-US" w:bidi="ar-SA"/>
      </w:rPr>
    </w:lvl>
    <w:lvl w:ilvl="8" w:tplc="48A0A802">
      <w:numFmt w:val="bullet"/>
      <w:lvlText w:val="•"/>
      <w:lvlJc w:val="left"/>
      <w:pPr>
        <w:ind w:left="7531" w:hanging="514"/>
      </w:pPr>
      <w:rPr>
        <w:rFonts w:hint="default"/>
        <w:lang w:val="en-US" w:eastAsia="en-US" w:bidi="ar-SA"/>
      </w:rPr>
    </w:lvl>
  </w:abstractNum>
  <w:abstractNum w:abstractNumId="26" w15:restartNumberingAfterBreak="0">
    <w:nsid w:val="7EE324ED"/>
    <w:multiLevelType w:val="hybridMultilevel"/>
    <w:tmpl w:val="8C62FF0C"/>
    <w:lvl w:ilvl="0" w:tplc="F29CCC7E">
      <w:start w:val="1"/>
      <w:numFmt w:val="decimal"/>
      <w:lvlText w:val="%1."/>
      <w:lvlJc w:val="left"/>
      <w:pPr>
        <w:ind w:left="100" w:hanging="874"/>
      </w:pPr>
      <w:rPr>
        <w:rFonts w:hint="default"/>
        <w:w w:val="100"/>
        <w:lang w:val="en-US" w:eastAsia="en-US" w:bidi="ar-SA"/>
      </w:rPr>
    </w:lvl>
    <w:lvl w:ilvl="1" w:tplc="A3929B26">
      <w:numFmt w:val="bullet"/>
      <w:lvlText w:val="•"/>
      <w:lvlJc w:val="left"/>
      <w:pPr>
        <w:ind w:left="1024" w:hanging="874"/>
      </w:pPr>
      <w:rPr>
        <w:rFonts w:hint="default"/>
        <w:lang w:val="en-US" w:eastAsia="en-US" w:bidi="ar-SA"/>
      </w:rPr>
    </w:lvl>
    <w:lvl w:ilvl="2" w:tplc="8968DD4C">
      <w:numFmt w:val="bullet"/>
      <w:lvlText w:val="•"/>
      <w:lvlJc w:val="left"/>
      <w:pPr>
        <w:ind w:left="1949" w:hanging="874"/>
      </w:pPr>
      <w:rPr>
        <w:rFonts w:hint="default"/>
        <w:lang w:val="en-US" w:eastAsia="en-US" w:bidi="ar-SA"/>
      </w:rPr>
    </w:lvl>
    <w:lvl w:ilvl="3" w:tplc="267A5FD8">
      <w:numFmt w:val="bullet"/>
      <w:lvlText w:val="•"/>
      <w:lvlJc w:val="left"/>
      <w:pPr>
        <w:ind w:left="2873" w:hanging="874"/>
      </w:pPr>
      <w:rPr>
        <w:rFonts w:hint="default"/>
        <w:lang w:val="en-US" w:eastAsia="en-US" w:bidi="ar-SA"/>
      </w:rPr>
    </w:lvl>
    <w:lvl w:ilvl="4" w:tplc="6F3EFF0E">
      <w:numFmt w:val="bullet"/>
      <w:lvlText w:val="•"/>
      <w:lvlJc w:val="left"/>
      <w:pPr>
        <w:ind w:left="3798" w:hanging="874"/>
      </w:pPr>
      <w:rPr>
        <w:rFonts w:hint="default"/>
        <w:lang w:val="en-US" w:eastAsia="en-US" w:bidi="ar-SA"/>
      </w:rPr>
    </w:lvl>
    <w:lvl w:ilvl="5" w:tplc="8348E71A">
      <w:numFmt w:val="bullet"/>
      <w:lvlText w:val="•"/>
      <w:lvlJc w:val="left"/>
      <w:pPr>
        <w:ind w:left="4723" w:hanging="874"/>
      </w:pPr>
      <w:rPr>
        <w:rFonts w:hint="default"/>
        <w:lang w:val="en-US" w:eastAsia="en-US" w:bidi="ar-SA"/>
      </w:rPr>
    </w:lvl>
    <w:lvl w:ilvl="6" w:tplc="8D5A3178">
      <w:numFmt w:val="bullet"/>
      <w:lvlText w:val="•"/>
      <w:lvlJc w:val="left"/>
      <w:pPr>
        <w:ind w:left="5647" w:hanging="874"/>
      </w:pPr>
      <w:rPr>
        <w:rFonts w:hint="default"/>
        <w:lang w:val="en-US" w:eastAsia="en-US" w:bidi="ar-SA"/>
      </w:rPr>
    </w:lvl>
    <w:lvl w:ilvl="7" w:tplc="2E68B0EE">
      <w:numFmt w:val="bullet"/>
      <w:lvlText w:val="•"/>
      <w:lvlJc w:val="left"/>
      <w:pPr>
        <w:ind w:left="6572" w:hanging="874"/>
      </w:pPr>
      <w:rPr>
        <w:rFonts w:hint="default"/>
        <w:lang w:val="en-US" w:eastAsia="en-US" w:bidi="ar-SA"/>
      </w:rPr>
    </w:lvl>
    <w:lvl w:ilvl="8" w:tplc="1F484EA0">
      <w:numFmt w:val="bullet"/>
      <w:lvlText w:val="•"/>
      <w:lvlJc w:val="left"/>
      <w:pPr>
        <w:ind w:left="7497" w:hanging="874"/>
      </w:pPr>
      <w:rPr>
        <w:rFonts w:hint="default"/>
        <w:lang w:val="en-US" w:eastAsia="en-US" w:bidi="ar-SA"/>
      </w:rPr>
    </w:lvl>
  </w:abstractNum>
  <w:num w:numId="1" w16cid:durableId="450560439">
    <w:abstractNumId w:val="16"/>
  </w:num>
  <w:num w:numId="2" w16cid:durableId="1816413851">
    <w:abstractNumId w:val="19"/>
  </w:num>
  <w:num w:numId="3" w16cid:durableId="934676618">
    <w:abstractNumId w:val="4"/>
  </w:num>
  <w:num w:numId="4" w16cid:durableId="325207569">
    <w:abstractNumId w:val="5"/>
  </w:num>
  <w:num w:numId="5" w16cid:durableId="744300351">
    <w:abstractNumId w:val="18"/>
  </w:num>
  <w:num w:numId="6" w16cid:durableId="1332374270">
    <w:abstractNumId w:val="3"/>
  </w:num>
  <w:num w:numId="7" w16cid:durableId="1151747437">
    <w:abstractNumId w:val="0"/>
  </w:num>
  <w:num w:numId="8" w16cid:durableId="1529760988">
    <w:abstractNumId w:val="26"/>
  </w:num>
  <w:num w:numId="9" w16cid:durableId="1974600371">
    <w:abstractNumId w:val="17"/>
  </w:num>
  <w:num w:numId="10" w16cid:durableId="906453236">
    <w:abstractNumId w:val="11"/>
  </w:num>
  <w:num w:numId="11" w16cid:durableId="247816439">
    <w:abstractNumId w:val="21"/>
  </w:num>
  <w:num w:numId="12" w16cid:durableId="1978797573">
    <w:abstractNumId w:val="9"/>
  </w:num>
  <w:num w:numId="13" w16cid:durableId="1480686593">
    <w:abstractNumId w:val="24"/>
  </w:num>
  <w:num w:numId="14" w16cid:durableId="435373438">
    <w:abstractNumId w:val="1"/>
  </w:num>
  <w:num w:numId="15" w16cid:durableId="1553467122">
    <w:abstractNumId w:val="14"/>
  </w:num>
  <w:num w:numId="16" w16cid:durableId="518356691">
    <w:abstractNumId w:val="22"/>
  </w:num>
  <w:num w:numId="17" w16cid:durableId="1686860445">
    <w:abstractNumId w:val="7"/>
  </w:num>
  <w:num w:numId="18" w16cid:durableId="2096507714">
    <w:abstractNumId w:val="15"/>
  </w:num>
  <w:num w:numId="19" w16cid:durableId="1088502634">
    <w:abstractNumId w:val="20"/>
  </w:num>
  <w:num w:numId="20" w16cid:durableId="1767535740">
    <w:abstractNumId w:val="13"/>
  </w:num>
  <w:num w:numId="21" w16cid:durableId="620570252">
    <w:abstractNumId w:val="10"/>
  </w:num>
  <w:num w:numId="22" w16cid:durableId="1121876868">
    <w:abstractNumId w:val="6"/>
  </w:num>
  <w:num w:numId="23" w16cid:durableId="2117216840">
    <w:abstractNumId w:val="25"/>
  </w:num>
  <w:num w:numId="24" w16cid:durableId="1046222088">
    <w:abstractNumId w:val="12"/>
  </w:num>
  <w:num w:numId="25" w16cid:durableId="1750498545">
    <w:abstractNumId w:val="2"/>
  </w:num>
  <w:num w:numId="26" w16cid:durableId="412509988">
    <w:abstractNumId w:val="8"/>
  </w:num>
  <w:num w:numId="27" w16cid:durableId="13008430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DE"/>
    <w:rsid w:val="0000067E"/>
    <w:rsid w:val="00012F4B"/>
    <w:rsid w:val="00013010"/>
    <w:rsid w:val="00026CE6"/>
    <w:rsid w:val="000372A0"/>
    <w:rsid w:val="000424BC"/>
    <w:rsid w:val="00047BF0"/>
    <w:rsid w:val="00053067"/>
    <w:rsid w:val="0005369D"/>
    <w:rsid w:val="00055464"/>
    <w:rsid w:val="00065B56"/>
    <w:rsid w:val="0006646C"/>
    <w:rsid w:val="00073882"/>
    <w:rsid w:val="00076D12"/>
    <w:rsid w:val="0007730D"/>
    <w:rsid w:val="00086422"/>
    <w:rsid w:val="0009238F"/>
    <w:rsid w:val="000A287C"/>
    <w:rsid w:val="000A435C"/>
    <w:rsid w:val="000B4974"/>
    <w:rsid w:val="000C0EEA"/>
    <w:rsid w:val="000C3936"/>
    <w:rsid w:val="000D676F"/>
    <w:rsid w:val="000E595C"/>
    <w:rsid w:val="000F6DC4"/>
    <w:rsid w:val="00100CEF"/>
    <w:rsid w:val="00101808"/>
    <w:rsid w:val="001061D3"/>
    <w:rsid w:val="00111A6C"/>
    <w:rsid w:val="00113BEA"/>
    <w:rsid w:val="001206A2"/>
    <w:rsid w:val="00125E4E"/>
    <w:rsid w:val="00133473"/>
    <w:rsid w:val="001477C9"/>
    <w:rsid w:val="00157B35"/>
    <w:rsid w:val="001607D4"/>
    <w:rsid w:val="00166838"/>
    <w:rsid w:val="00182467"/>
    <w:rsid w:val="00197880"/>
    <w:rsid w:val="001A008E"/>
    <w:rsid w:val="001A0F04"/>
    <w:rsid w:val="001A7B22"/>
    <w:rsid w:val="001B0354"/>
    <w:rsid w:val="001B261B"/>
    <w:rsid w:val="001C2C15"/>
    <w:rsid w:val="001E4B70"/>
    <w:rsid w:val="001F5318"/>
    <w:rsid w:val="002047CF"/>
    <w:rsid w:val="0021228C"/>
    <w:rsid w:val="00225F1F"/>
    <w:rsid w:val="00234498"/>
    <w:rsid w:val="002406B0"/>
    <w:rsid w:val="00263483"/>
    <w:rsid w:val="002648F2"/>
    <w:rsid w:val="00270EAD"/>
    <w:rsid w:val="0029586E"/>
    <w:rsid w:val="00295F9B"/>
    <w:rsid w:val="00296289"/>
    <w:rsid w:val="0029653D"/>
    <w:rsid w:val="002A48C8"/>
    <w:rsid w:val="002B5317"/>
    <w:rsid w:val="002C6E55"/>
    <w:rsid w:val="002D1AC8"/>
    <w:rsid w:val="002D68FB"/>
    <w:rsid w:val="002D7F06"/>
    <w:rsid w:val="002E3056"/>
    <w:rsid w:val="002E54CD"/>
    <w:rsid w:val="002E7FF0"/>
    <w:rsid w:val="002F2383"/>
    <w:rsid w:val="00311B66"/>
    <w:rsid w:val="0031434D"/>
    <w:rsid w:val="00314B79"/>
    <w:rsid w:val="00320117"/>
    <w:rsid w:val="003601F7"/>
    <w:rsid w:val="00371650"/>
    <w:rsid w:val="00385609"/>
    <w:rsid w:val="00386216"/>
    <w:rsid w:val="00391CE7"/>
    <w:rsid w:val="00395301"/>
    <w:rsid w:val="003A715E"/>
    <w:rsid w:val="003B79DA"/>
    <w:rsid w:val="003C0812"/>
    <w:rsid w:val="003C2D96"/>
    <w:rsid w:val="003C66DE"/>
    <w:rsid w:val="003E3CB4"/>
    <w:rsid w:val="00415DD1"/>
    <w:rsid w:val="004269C3"/>
    <w:rsid w:val="00442BA8"/>
    <w:rsid w:val="0044393D"/>
    <w:rsid w:val="00447CB1"/>
    <w:rsid w:val="004673D9"/>
    <w:rsid w:val="0049109A"/>
    <w:rsid w:val="00493D81"/>
    <w:rsid w:val="004958D5"/>
    <w:rsid w:val="004A28FF"/>
    <w:rsid w:val="004C0473"/>
    <w:rsid w:val="004D08CA"/>
    <w:rsid w:val="004D492A"/>
    <w:rsid w:val="004D4E4B"/>
    <w:rsid w:val="004D6855"/>
    <w:rsid w:val="004D6D14"/>
    <w:rsid w:val="004F0148"/>
    <w:rsid w:val="004F78B7"/>
    <w:rsid w:val="004F7AE1"/>
    <w:rsid w:val="00503716"/>
    <w:rsid w:val="0050771F"/>
    <w:rsid w:val="005151C1"/>
    <w:rsid w:val="00516385"/>
    <w:rsid w:val="00526C7A"/>
    <w:rsid w:val="00552DAB"/>
    <w:rsid w:val="00553963"/>
    <w:rsid w:val="00554DA6"/>
    <w:rsid w:val="005609CA"/>
    <w:rsid w:val="00567FA8"/>
    <w:rsid w:val="005902EC"/>
    <w:rsid w:val="005B3980"/>
    <w:rsid w:val="005F05B3"/>
    <w:rsid w:val="005F39E6"/>
    <w:rsid w:val="005F5290"/>
    <w:rsid w:val="00600341"/>
    <w:rsid w:val="00607765"/>
    <w:rsid w:val="00616731"/>
    <w:rsid w:val="00627B42"/>
    <w:rsid w:val="00635234"/>
    <w:rsid w:val="00660364"/>
    <w:rsid w:val="00663309"/>
    <w:rsid w:val="0066545E"/>
    <w:rsid w:val="0068780D"/>
    <w:rsid w:val="006904DA"/>
    <w:rsid w:val="00694050"/>
    <w:rsid w:val="006A64CA"/>
    <w:rsid w:val="006B3934"/>
    <w:rsid w:val="006C1CB5"/>
    <w:rsid w:val="006C4866"/>
    <w:rsid w:val="006D2E6B"/>
    <w:rsid w:val="006D3244"/>
    <w:rsid w:val="006D434D"/>
    <w:rsid w:val="006D51A9"/>
    <w:rsid w:val="006E056D"/>
    <w:rsid w:val="006E4F27"/>
    <w:rsid w:val="006E55F5"/>
    <w:rsid w:val="006F6190"/>
    <w:rsid w:val="007006FA"/>
    <w:rsid w:val="00707756"/>
    <w:rsid w:val="00715C6C"/>
    <w:rsid w:val="007160BF"/>
    <w:rsid w:val="00723EEB"/>
    <w:rsid w:val="00725E1C"/>
    <w:rsid w:val="00727562"/>
    <w:rsid w:val="00745DB6"/>
    <w:rsid w:val="00775F76"/>
    <w:rsid w:val="00776E85"/>
    <w:rsid w:val="00785E01"/>
    <w:rsid w:val="0079163B"/>
    <w:rsid w:val="007919E6"/>
    <w:rsid w:val="007A32E3"/>
    <w:rsid w:val="007C3ECB"/>
    <w:rsid w:val="007C7274"/>
    <w:rsid w:val="007C751E"/>
    <w:rsid w:val="007D59B3"/>
    <w:rsid w:val="007E0280"/>
    <w:rsid w:val="007F7CE9"/>
    <w:rsid w:val="008023C7"/>
    <w:rsid w:val="008027EE"/>
    <w:rsid w:val="00807110"/>
    <w:rsid w:val="008168CA"/>
    <w:rsid w:val="00821D01"/>
    <w:rsid w:val="00825767"/>
    <w:rsid w:val="00827DB5"/>
    <w:rsid w:val="00835ADB"/>
    <w:rsid w:val="008372A4"/>
    <w:rsid w:val="008459CD"/>
    <w:rsid w:val="008532A4"/>
    <w:rsid w:val="008617A4"/>
    <w:rsid w:val="00862574"/>
    <w:rsid w:val="0086516B"/>
    <w:rsid w:val="00880722"/>
    <w:rsid w:val="00881D98"/>
    <w:rsid w:val="00885B4D"/>
    <w:rsid w:val="008868BE"/>
    <w:rsid w:val="00891944"/>
    <w:rsid w:val="00896075"/>
    <w:rsid w:val="008A06EC"/>
    <w:rsid w:val="008A1881"/>
    <w:rsid w:val="008A528A"/>
    <w:rsid w:val="008C4F70"/>
    <w:rsid w:val="008D1056"/>
    <w:rsid w:val="008D46B1"/>
    <w:rsid w:val="008D5F47"/>
    <w:rsid w:val="008E3095"/>
    <w:rsid w:val="008E6382"/>
    <w:rsid w:val="008F1ACB"/>
    <w:rsid w:val="008F5CB8"/>
    <w:rsid w:val="00900184"/>
    <w:rsid w:val="00906EBF"/>
    <w:rsid w:val="009070D1"/>
    <w:rsid w:val="0091387C"/>
    <w:rsid w:val="00917621"/>
    <w:rsid w:val="00925F07"/>
    <w:rsid w:val="00927BBD"/>
    <w:rsid w:val="00931697"/>
    <w:rsid w:val="009333F9"/>
    <w:rsid w:val="0093758D"/>
    <w:rsid w:val="009415C7"/>
    <w:rsid w:val="00941912"/>
    <w:rsid w:val="009439FA"/>
    <w:rsid w:val="009629AE"/>
    <w:rsid w:val="00980108"/>
    <w:rsid w:val="00980268"/>
    <w:rsid w:val="00990446"/>
    <w:rsid w:val="00991C74"/>
    <w:rsid w:val="009A41AD"/>
    <w:rsid w:val="009B3067"/>
    <w:rsid w:val="009B3AFB"/>
    <w:rsid w:val="009C1AAC"/>
    <w:rsid w:val="009C283C"/>
    <w:rsid w:val="009E18A4"/>
    <w:rsid w:val="009E350C"/>
    <w:rsid w:val="009E6F84"/>
    <w:rsid w:val="009E75DE"/>
    <w:rsid w:val="009E7762"/>
    <w:rsid w:val="009F01A8"/>
    <w:rsid w:val="009F3F22"/>
    <w:rsid w:val="009F3FF8"/>
    <w:rsid w:val="00A059DD"/>
    <w:rsid w:val="00A21A1E"/>
    <w:rsid w:val="00A309C8"/>
    <w:rsid w:val="00A35517"/>
    <w:rsid w:val="00A46237"/>
    <w:rsid w:val="00A523AB"/>
    <w:rsid w:val="00A66B8D"/>
    <w:rsid w:val="00A66F46"/>
    <w:rsid w:val="00A71246"/>
    <w:rsid w:val="00A73737"/>
    <w:rsid w:val="00A747A9"/>
    <w:rsid w:val="00A75835"/>
    <w:rsid w:val="00A759D3"/>
    <w:rsid w:val="00A768E8"/>
    <w:rsid w:val="00A800E5"/>
    <w:rsid w:val="00A91D41"/>
    <w:rsid w:val="00A95199"/>
    <w:rsid w:val="00AA01A9"/>
    <w:rsid w:val="00AB2E62"/>
    <w:rsid w:val="00AC22C1"/>
    <w:rsid w:val="00AC42BD"/>
    <w:rsid w:val="00AE0069"/>
    <w:rsid w:val="00AE3A67"/>
    <w:rsid w:val="00AF54FF"/>
    <w:rsid w:val="00B119A0"/>
    <w:rsid w:val="00B12E40"/>
    <w:rsid w:val="00B20875"/>
    <w:rsid w:val="00B261FF"/>
    <w:rsid w:val="00B32BBE"/>
    <w:rsid w:val="00B335C7"/>
    <w:rsid w:val="00B365ED"/>
    <w:rsid w:val="00B45B15"/>
    <w:rsid w:val="00B5283C"/>
    <w:rsid w:val="00B570E5"/>
    <w:rsid w:val="00B61E14"/>
    <w:rsid w:val="00B64A0F"/>
    <w:rsid w:val="00B77ACF"/>
    <w:rsid w:val="00B800FA"/>
    <w:rsid w:val="00B81C76"/>
    <w:rsid w:val="00B85755"/>
    <w:rsid w:val="00B85F6E"/>
    <w:rsid w:val="00B9083A"/>
    <w:rsid w:val="00B94CAC"/>
    <w:rsid w:val="00B96B1B"/>
    <w:rsid w:val="00BA2274"/>
    <w:rsid w:val="00BA5D95"/>
    <w:rsid w:val="00BA7729"/>
    <w:rsid w:val="00BB021F"/>
    <w:rsid w:val="00BB4B38"/>
    <w:rsid w:val="00BB56FF"/>
    <w:rsid w:val="00BC2D9F"/>
    <w:rsid w:val="00BE3068"/>
    <w:rsid w:val="00BE59F8"/>
    <w:rsid w:val="00BF0767"/>
    <w:rsid w:val="00C01E22"/>
    <w:rsid w:val="00C030B7"/>
    <w:rsid w:val="00C11496"/>
    <w:rsid w:val="00C33296"/>
    <w:rsid w:val="00C47BA4"/>
    <w:rsid w:val="00C47BE9"/>
    <w:rsid w:val="00C553B4"/>
    <w:rsid w:val="00C55DC7"/>
    <w:rsid w:val="00C614E5"/>
    <w:rsid w:val="00C75ABC"/>
    <w:rsid w:val="00C81F45"/>
    <w:rsid w:val="00C83367"/>
    <w:rsid w:val="00C9096B"/>
    <w:rsid w:val="00C91E28"/>
    <w:rsid w:val="00C95788"/>
    <w:rsid w:val="00CB001A"/>
    <w:rsid w:val="00CB0B12"/>
    <w:rsid w:val="00CB1005"/>
    <w:rsid w:val="00CB1074"/>
    <w:rsid w:val="00CB347C"/>
    <w:rsid w:val="00CB40B1"/>
    <w:rsid w:val="00CB4FDF"/>
    <w:rsid w:val="00CB5C0E"/>
    <w:rsid w:val="00CC693A"/>
    <w:rsid w:val="00CE2B9E"/>
    <w:rsid w:val="00D024D0"/>
    <w:rsid w:val="00D223DE"/>
    <w:rsid w:val="00D23069"/>
    <w:rsid w:val="00D24EE4"/>
    <w:rsid w:val="00D26062"/>
    <w:rsid w:val="00D268E2"/>
    <w:rsid w:val="00D27DE3"/>
    <w:rsid w:val="00D42497"/>
    <w:rsid w:val="00D479DA"/>
    <w:rsid w:val="00D51B4A"/>
    <w:rsid w:val="00D60B99"/>
    <w:rsid w:val="00D6383E"/>
    <w:rsid w:val="00D7111B"/>
    <w:rsid w:val="00D74DE6"/>
    <w:rsid w:val="00D87519"/>
    <w:rsid w:val="00D95506"/>
    <w:rsid w:val="00DA7DFB"/>
    <w:rsid w:val="00DB5220"/>
    <w:rsid w:val="00DB5761"/>
    <w:rsid w:val="00DB6579"/>
    <w:rsid w:val="00DC2F9F"/>
    <w:rsid w:val="00DC7922"/>
    <w:rsid w:val="00DD0559"/>
    <w:rsid w:val="00DD2ADC"/>
    <w:rsid w:val="00DD6ADB"/>
    <w:rsid w:val="00DE12F9"/>
    <w:rsid w:val="00DE23F7"/>
    <w:rsid w:val="00DE7913"/>
    <w:rsid w:val="00DF0E2A"/>
    <w:rsid w:val="00DF5CB2"/>
    <w:rsid w:val="00E00E68"/>
    <w:rsid w:val="00E05336"/>
    <w:rsid w:val="00E063EB"/>
    <w:rsid w:val="00E1572C"/>
    <w:rsid w:val="00E21729"/>
    <w:rsid w:val="00E339B6"/>
    <w:rsid w:val="00E348EE"/>
    <w:rsid w:val="00E44311"/>
    <w:rsid w:val="00E53095"/>
    <w:rsid w:val="00E5480A"/>
    <w:rsid w:val="00E60A78"/>
    <w:rsid w:val="00E653F3"/>
    <w:rsid w:val="00E70863"/>
    <w:rsid w:val="00E8620A"/>
    <w:rsid w:val="00EA3062"/>
    <w:rsid w:val="00EB0401"/>
    <w:rsid w:val="00EB4B17"/>
    <w:rsid w:val="00EB6BB2"/>
    <w:rsid w:val="00ED5C5C"/>
    <w:rsid w:val="00EF01C5"/>
    <w:rsid w:val="00EF46AE"/>
    <w:rsid w:val="00EF5567"/>
    <w:rsid w:val="00EF7422"/>
    <w:rsid w:val="00F01747"/>
    <w:rsid w:val="00F04366"/>
    <w:rsid w:val="00F22820"/>
    <w:rsid w:val="00F247E3"/>
    <w:rsid w:val="00F24FFA"/>
    <w:rsid w:val="00F253FA"/>
    <w:rsid w:val="00F3188C"/>
    <w:rsid w:val="00F37FB4"/>
    <w:rsid w:val="00F45CBD"/>
    <w:rsid w:val="00F47516"/>
    <w:rsid w:val="00F47D26"/>
    <w:rsid w:val="00F71550"/>
    <w:rsid w:val="00F71B27"/>
    <w:rsid w:val="00F900C2"/>
    <w:rsid w:val="00F92A89"/>
    <w:rsid w:val="00FB1665"/>
    <w:rsid w:val="00FB51E0"/>
    <w:rsid w:val="00FC7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E55B"/>
  <w15:docId w15:val="{08002815-5AB0-4378-B585-A5A2C154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47"/>
    <w:rPr>
      <w:rFonts w:ascii="Times New Roman" w:eastAsia="Times New Roman" w:hAnsi="Times New Roman" w:cs="Times New Roman"/>
    </w:rPr>
  </w:style>
  <w:style w:type="paragraph" w:styleId="Heading1">
    <w:name w:val="heading 1"/>
    <w:basedOn w:val="Normal"/>
    <w:uiPriority w:val="9"/>
    <w:qFormat/>
    <w:pPr>
      <w:ind w:left="100"/>
      <w:jc w:val="center"/>
      <w:outlineLvl w:val="0"/>
    </w:pPr>
    <w:rPr>
      <w:b/>
      <w:bCs/>
      <w:sz w:val="24"/>
      <w:szCs w:val="24"/>
    </w:rPr>
  </w:style>
  <w:style w:type="paragraph" w:styleId="Heading2">
    <w:name w:val="heading 2"/>
    <w:basedOn w:val="Normal"/>
    <w:uiPriority w:val="9"/>
    <w:unhideWhenUsed/>
    <w:qFormat/>
    <w:pPr>
      <w:ind w:left="10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514"/>
      <w:jc w:val="both"/>
    </w:pPr>
  </w:style>
  <w:style w:type="paragraph" w:customStyle="1" w:styleId="TableParagraph">
    <w:name w:val="Table Paragraph"/>
    <w:basedOn w:val="Normal"/>
    <w:uiPriority w:val="1"/>
    <w:qFormat/>
    <w:pPr>
      <w:spacing w:line="252" w:lineRule="exact"/>
      <w:ind w:left="107"/>
    </w:pPr>
  </w:style>
  <w:style w:type="paragraph" w:styleId="CommentText">
    <w:name w:val="annotation text"/>
    <w:basedOn w:val="Normal"/>
    <w:link w:val="CommentTextChar"/>
    <w:uiPriority w:val="99"/>
    <w:unhideWhenUsed/>
    <w:rPr>
      <w:sz w:val="20"/>
      <w:szCs w:val="20"/>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31434D"/>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C6E55"/>
    <w:rPr>
      <w:b/>
      <w:bCs/>
    </w:rPr>
  </w:style>
  <w:style w:type="character" w:customStyle="1" w:styleId="CommentTextChar">
    <w:name w:val="Comment Text Char"/>
    <w:basedOn w:val="DefaultParagraphFont"/>
    <w:link w:val="CommentText"/>
    <w:uiPriority w:val="99"/>
    <w:rsid w:val="002C6E5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C6E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5D95"/>
    <w:pPr>
      <w:tabs>
        <w:tab w:val="center" w:pos="4536"/>
        <w:tab w:val="right" w:pos="9072"/>
      </w:tabs>
    </w:pPr>
  </w:style>
  <w:style w:type="character" w:customStyle="1" w:styleId="HeaderChar">
    <w:name w:val="Header Char"/>
    <w:basedOn w:val="DefaultParagraphFont"/>
    <w:link w:val="Header"/>
    <w:uiPriority w:val="99"/>
    <w:rsid w:val="00BA5D95"/>
    <w:rPr>
      <w:rFonts w:ascii="Times New Roman" w:eastAsia="Times New Roman" w:hAnsi="Times New Roman" w:cs="Times New Roman"/>
    </w:rPr>
  </w:style>
  <w:style w:type="paragraph" w:styleId="Footer">
    <w:name w:val="footer"/>
    <w:basedOn w:val="Normal"/>
    <w:link w:val="FooterChar"/>
    <w:uiPriority w:val="99"/>
    <w:unhideWhenUsed/>
    <w:rsid w:val="00BA5D95"/>
    <w:pPr>
      <w:tabs>
        <w:tab w:val="center" w:pos="4536"/>
        <w:tab w:val="right" w:pos="9072"/>
      </w:tabs>
    </w:pPr>
  </w:style>
  <w:style w:type="character" w:customStyle="1" w:styleId="FooterChar">
    <w:name w:val="Footer Char"/>
    <w:basedOn w:val="DefaultParagraphFont"/>
    <w:link w:val="Footer"/>
    <w:uiPriority w:val="99"/>
    <w:rsid w:val="00BA5D95"/>
    <w:rPr>
      <w:rFonts w:ascii="Times New Roman" w:eastAsia="Times New Roman" w:hAnsi="Times New Roman" w:cs="Times New Roman"/>
    </w:rPr>
  </w:style>
  <w:style w:type="paragraph" w:customStyle="1" w:styleId="pf0">
    <w:name w:val="pf0"/>
    <w:basedOn w:val="Normal"/>
    <w:rsid w:val="00616731"/>
    <w:pPr>
      <w:widowControl/>
      <w:autoSpaceDE/>
      <w:autoSpaceDN/>
      <w:spacing w:before="100" w:beforeAutospacing="1" w:after="100" w:afterAutospacing="1"/>
    </w:pPr>
    <w:rPr>
      <w:sz w:val="24"/>
      <w:szCs w:val="24"/>
      <w:lang w:val="en-US"/>
    </w:rPr>
  </w:style>
  <w:style w:type="character" w:customStyle="1" w:styleId="cf01">
    <w:name w:val="cf01"/>
    <w:basedOn w:val="DefaultParagraphFont"/>
    <w:rsid w:val="00616731"/>
    <w:rPr>
      <w:rFonts w:ascii="Segoe UI" w:hAnsi="Segoe UI" w:cs="Segoe UI" w:hint="default"/>
      <w:color w:val="0000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732">
      <w:bodyDiv w:val="1"/>
      <w:marLeft w:val="0"/>
      <w:marRight w:val="0"/>
      <w:marTop w:val="0"/>
      <w:marBottom w:val="0"/>
      <w:divBdr>
        <w:top w:val="none" w:sz="0" w:space="0" w:color="auto"/>
        <w:left w:val="none" w:sz="0" w:space="0" w:color="auto"/>
        <w:bottom w:val="none" w:sz="0" w:space="0" w:color="auto"/>
        <w:right w:val="none" w:sz="0" w:space="0" w:color="auto"/>
      </w:divBdr>
    </w:div>
    <w:div w:id="498615666">
      <w:bodyDiv w:val="1"/>
      <w:marLeft w:val="0"/>
      <w:marRight w:val="0"/>
      <w:marTop w:val="0"/>
      <w:marBottom w:val="0"/>
      <w:divBdr>
        <w:top w:val="none" w:sz="0" w:space="0" w:color="auto"/>
        <w:left w:val="none" w:sz="0" w:space="0" w:color="auto"/>
        <w:bottom w:val="none" w:sz="0" w:space="0" w:color="auto"/>
        <w:right w:val="none" w:sz="0" w:space="0" w:color="auto"/>
      </w:divBdr>
    </w:div>
    <w:div w:id="77432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DCCFF06D044688251B3E010FA2BB" ma:contentTypeVersion="15" ma:contentTypeDescription="Create a new document." ma:contentTypeScope="" ma:versionID="5b801fb0c7a84f7749557e77dd801bfe">
  <xsd:schema xmlns:xsd="http://www.w3.org/2001/XMLSchema" xmlns:xs="http://www.w3.org/2001/XMLSchema" xmlns:p="http://schemas.microsoft.com/office/2006/metadata/properties" xmlns:ns2="786100a8-bbaa-48b6-aa10-6d2082f346b4" xmlns:ns3="25a4600d-fc45-4aed-ad1e-9b44b590e5cc" xmlns:ns4="985ec44e-1bab-4c0b-9df0-6ba128686fc9" targetNamespace="http://schemas.microsoft.com/office/2006/metadata/properties" ma:root="true" ma:fieldsID="feec2994a3676dbdb4d77faad5aa0f69" ns2:_="" ns3:_="" ns4:_="">
    <xsd:import namespace="786100a8-bbaa-48b6-aa10-6d2082f346b4"/>
    <xsd:import namespace="25a4600d-fc45-4aed-ad1e-9b44b590e5cc"/>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00a8-bbaa-48b6-aa10-6d2082f34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4600d-fc45-4aed-ad1e-9b44b590e5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c2a52b-b236-4f84-9b6f-fba945907974}" ma:internalName="TaxCatchAll" ma:showField="CatchAllData" ma:web="25a4600d-fc45-4aed-ad1e-9b44b590e5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100a8-bbaa-48b6-aa10-6d2082f346b4">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A41437-A131-4258-B692-72C50D2348BC}">
  <ds:schemaRefs>
    <ds:schemaRef ds:uri="http://schemas.microsoft.com/sharepoint/v3/contenttype/forms"/>
  </ds:schemaRefs>
</ds:datastoreItem>
</file>

<file path=customXml/itemProps2.xml><?xml version="1.0" encoding="utf-8"?>
<ds:datastoreItem xmlns:ds="http://schemas.openxmlformats.org/officeDocument/2006/customXml" ds:itemID="{5538C78C-427B-41A7-9BF3-9A6FB7CA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00a8-bbaa-48b6-aa10-6d2082f346b4"/>
    <ds:schemaRef ds:uri="25a4600d-fc45-4aed-ad1e-9b44b590e5cc"/>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599C8-E562-4500-ABA4-2B241ED8DF02}">
  <ds:schemaRefs>
    <ds:schemaRef ds:uri="http://schemas.microsoft.com/office/2006/metadata/properties"/>
    <ds:schemaRef ds:uri="http://schemas.microsoft.com/office/infopath/2007/PartnerControls"/>
    <ds:schemaRef ds:uri="786100a8-bbaa-48b6-aa10-6d2082f346b4"/>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14638</Words>
  <Characters>83439</Characters>
  <Application>Microsoft Office Word</Application>
  <DocSecurity>0</DocSecurity>
  <Lines>695</Lines>
  <Paragraphs>195</Paragraphs>
  <ScaleCrop>false</ScaleCrop>
  <HeadingPairs>
    <vt:vector size="6" baseType="variant">
      <vt:variant>
        <vt:lpstr>Title</vt:lpstr>
      </vt:variant>
      <vt:variant>
        <vt:i4>1</vt:i4>
      </vt:variant>
      <vt:variant>
        <vt:lpstr>Titre</vt:lpstr>
      </vt:variant>
      <vt:variant>
        <vt:i4>1</vt:i4>
      </vt:variant>
      <vt:variant>
        <vt:lpstr>Titres</vt:lpstr>
      </vt:variant>
      <vt:variant>
        <vt:i4>61</vt:i4>
      </vt:variant>
    </vt:vector>
  </HeadingPairs>
  <TitlesOfParts>
    <vt:vector size="63" baseType="lpstr">
      <vt:lpstr/>
      <vt:lpstr/>
      <vt:lpstr>    Proposition de modification du titre : « PROTOCOLE RELATIF AUX ZONES PROTÉGÉES A</vt:lpstr>
      <vt:lpstr>PARTIE I : DISPOSITIONS GÉNÉRALES</vt:lpstr>
      <vt:lpstr>    Article 1 : DÉFINITIONS</vt:lpstr>
      <vt:lpstr>    Article 2 OBLIGATIONS GÉNÉRALES</vt:lpstr>
      <vt:lpstr>ARTICLE 2A :</vt:lpstr>
      <vt:lpstr>PARTIE II : PROTECTION ET CONSERVATION DES ESPÈCES</vt:lpstr>
      <vt:lpstr>ARTICLE 3B (INCORPORANT L’ACTUEL ARTICLE 7)</vt:lpstr>
      <vt:lpstr>ESPÈCES BIOLOGIQUES EXPLOITABLES</vt:lpstr>
      <vt:lpstr>ARTICLE 6 ESPÈCES MIGRATRICES</vt:lpstr>
      <vt:lpstr/>
      <vt:lpstr>ARTICLE 6A :</vt:lpstr>
      <vt:lpstr>PARTIE III : ZONES PROTÉGÉES ARTICLE 8</vt:lpstr>
      <vt:lpstr>    </vt:lpstr>
      <vt:lpstr>    Article 9 – (déplacé dans la partie IV ci-dessous).</vt:lpstr>
      <vt:lpstr>ARTICLE 10A :</vt:lpstr>
      <vt:lpstr/>
      <vt:lpstr>ARTICLE 10B :</vt:lpstr>
      <vt:lpstr>ARTICLE 10C</vt:lpstr>
      <vt:lpstr>    PROCEDURE POUR LA CREATION ET L’INSCRIPTION DES ZPIOIO</vt:lpstr>
      <vt:lpstr>ARTICLE 10D</vt:lpstr>
      <vt:lpstr>    MODIFICATION DU STATUT DES ZPIOIO</vt:lpstr>
      <vt:lpstr>    Article 11 (incorporant les actuels articles 13 et 20)</vt:lpstr>
      <vt:lpstr>    ZONES TAMPONS ET ZONES PROTÉGÉES FRONTALIÈRES</vt:lpstr>
      <vt:lpstr/>
      <vt:lpstr>PARTIE IV.	DISPOSITIONS COMMUNES AUX ZONES ET AUX ESPÈCES PROTÉGÉES.</vt:lpstr>
      <vt:lpstr>LIGNES DIRECTRICES, NORMES ET CRITÈRES COMMUNS</vt:lpstr>
      <vt:lpstr>    Article 12</vt:lpstr>
      <vt:lpstr>    ACTIVITÉS TRADITIONNELLES</vt:lpstr>
      <vt:lpstr>    Article 13 (voir article 11 ci-dessus, fusion regroupant également l’article 20)</vt:lpstr>
      <vt:lpstr>INFORMATION ET ÉDUCATION DU PUBLIC.</vt:lpstr>
      <vt:lpstr>COOPÉRATION RÉGIONALE ET ASSISTANCE MUTUELLE</vt:lpstr>
      <vt:lpstr>RECHERCHE SCIENTIFIQUE, TECHNIQUE ET DANS LE DOMAINE DE LA GESTION</vt:lpstr>
      <vt:lpstr>    Article 18</vt:lpstr>
      <vt:lpstr>    ÉCHANGE DE RENSEIGNEMENTS</vt:lpstr>
      <vt:lpstr>ÉVALUATION DE L’IMPACT SUR L’ENVIRONNEMENT /ÉVALUATION ENVIRONNEMENTALE </vt:lpstr>
      <vt:lpstr/>
      <vt:lpstr>PARTIE V : DISPOSITIONS INSTITUTIONNELLES ET FINALES</vt:lpstr>
      <vt:lpstr>    Article 21 RÉUNIONS DES PARTIES</vt:lpstr>
      <vt:lpstr>ARTICLE 21A :</vt:lpstr>
      <vt:lpstr>ARTICLE 22</vt:lpstr>
      <vt:lpstr/>
      <vt:lpstr>ARTICLE 22 A :</vt:lpstr>
      <vt:lpstr>ARTICLE 22 B :</vt:lpstr>
      <vt:lpstr>    FAIT à Nairobi, le vingt et un juin mil neuf cent quatre-vingt-cinq</vt:lpstr>
      <vt:lpstr>    Annexe I : Espèces de flore sauvage protégées</vt:lpstr>
      <vt:lpstr>    Annexe II : Espèces de faune sauvage exigeant une protection spéciale.</vt:lpstr>
      <vt:lpstr>    Annexe III : Espèces exploitables de faune sauvage exigeant une protection.</vt:lpstr>
      <vt:lpstr>    Annexe IV : Espèces migratrices protégées</vt:lpstr>
      <vt:lpstr>    Annexe IV A) Critères communs pour le choix des zones marines et côtières protég</vt:lpstr>
      <vt:lpstr>    Annexe IV (B) Liste des ZPIOIO</vt:lpstr>
      <vt:lpstr>ANNEXE 1</vt:lpstr>
      <vt:lpstr>OISEAUX</vt:lpstr>
      <vt:lpstr>REPTILES</vt:lpstr>
      <vt:lpstr>MOLLUSQUES</vt:lpstr>
      <vt:lpstr>CRUSTACÉS</vt:lpstr>
      <vt:lpstr>CNIDAIRES</vt:lpstr>
      <vt:lpstr>INSECTES</vt:lpstr>
      <vt:lpstr>Annexe III</vt:lpstr>
      <vt:lpstr>ANNEXE IV</vt:lpstr>
      <vt:lpstr>MAMMIFÈRES</vt:lpstr>
      <vt:lpstr>REPTILES</vt:lpstr>
    </vt:vector>
  </TitlesOfParts>
  <Company/>
  <LinksUpToDate>false</LinksUpToDate>
  <CharactersWithSpaces>97882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akungamomanyi</dc:creator>
  <cp:keywords/>
  <cp:lastModifiedBy>Melisa Wandia Mureithi</cp:lastModifiedBy>
  <cp:revision>2</cp:revision>
  <dcterms:created xsi:type="dcterms:W3CDTF">2023-08-07T11:55:00Z</dcterms:created>
  <dcterms:modified xsi:type="dcterms:W3CDTF">2023-08-07T11:55:00Z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for Microsoft 365</vt:lpwstr>
  </property>
  <property fmtid="{D5CDD505-2E9C-101B-9397-08002B2CF9AE}" pid="4" name="LastSaved">
    <vt:filetime>2023-06-16T00:00:00Z</vt:filetime>
  </property>
  <property fmtid="{D5CDD505-2E9C-101B-9397-08002B2CF9AE}" pid="5" name="Producer">
    <vt:lpwstr>Microsoft® Word for Microsoft 365</vt:lpwstr>
  </property>
  <property fmtid="{D5CDD505-2E9C-101B-9397-08002B2CF9AE}" pid="6" name="ContentTypeId">
    <vt:lpwstr>0x0101001C49DCCFF06D044688251B3E010FA2BB</vt:lpwstr>
  </property>
</Properties>
</file>